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97" w:rsidRPr="00FB164E" w:rsidRDefault="00FB164E" w:rsidP="00CB7044">
      <w:pPr>
        <w:jc w:val="center"/>
        <w:rPr>
          <w:rFonts w:ascii="Arial" w:hAnsi="Arial" w:cs="Arial"/>
          <w:b/>
        </w:rPr>
      </w:pPr>
      <w:r w:rsidRPr="00FB164E">
        <w:rPr>
          <w:rFonts w:ascii="Arial" w:hAnsi="Arial" w:cs="Arial"/>
          <w:b/>
        </w:rPr>
        <w:t xml:space="preserve">Le </w:t>
      </w:r>
      <w:r w:rsidR="00540697" w:rsidRPr="00FB164E">
        <w:rPr>
          <w:rFonts w:ascii="Arial" w:hAnsi="Arial" w:cs="Arial"/>
          <w:b/>
        </w:rPr>
        <w:t xml:space="preserve">CCF </w:t>
      </w:r>
      <w:r w:rsidRPr="00FB164E">
        <w:rPr>
          <w:rFonts w:ascii="Arial" w:hAnsi="Arial" w:cs="Arial"/>
          <w:b/>
        </w:rPr>
        <w:t xml:space="preserve">au </w:t>
      </w:r>
      <w:r w:rsidR="00540697" w:rsidRPr="00FB164E">
        <w:rPr>
          <w:rFonts w:ascii="Arial" w:hAnsi="Arial" w:cs="Arial"/>
          <w:b/>
        </w:rPr>
        <w:t>BEP, diplôme intermédiaire du Bac Pro</w:t>
      </w:r>
      <w:r w:rsidR="00CB7044">
        <w:rPr>
          <w:rFonts w:ascii="Arial" w:hAnsi="Arial" w:cs="Arial"/>
          <w:b/>
        </w:rPr>
        <w:t> : mars 2010</w:t>
      </w:r>
    </w:p>
    <w:p w:rsidR="00540697" w:rsidRPr="00FB164E" w:rsidRDefault="00540697">
      <w:pPr>
        <w:rPr>
          <w:rFonts w:ascii="Arial" w:hAnsi="Arial" w:cs="Arial"/>
        </w:rPr>
      </w:pPr>
    </w:p>
    <w:p w:rsidR="00540697" w:rsidRPr="00037DD3" w:rsidRDefault="00540697">
      <w:pPr>
        <w:rPr>
          <w:rFonts w:ascii="Arial" w:hAnsi="Arial" w:cs="Arial"/>
          <w:color w:val="FF0000"/>
          <w:u w:val="single"/>
        </w:rPr>
      </w:pPr>
      <w:r w:rsidRPr="00B53842">
        <w:rPr>
          <w:rFonts w:ascii="Arial" w:hAnsi="Arial" w:cs="Arial"/>
          <w:b/>
          <w:u w:val="single"/>
        </w:rPr>
        <w:t>A- Réglementation</w:t>
      </w:r>
      <w:r w:rsidR="00037DD3">
        <w:rPr>
          <w:rFonts w:ascii="Arial" w:hAnsi="Arial" w:cs="Arial"/>
          <w:b/>
          <w:u w:val="single"/>
        </w:rPr>
        <w:t> </w:t>
      </w:r>
      <w:r w:rsidR="00037DD3" w:rsidRPr="00037DD3">
        <w:rPr>
          <w:rFonts w:ascii="Arial" w:hAnsi="Arial" w:cs="Arial"/>
          <w:color w:val="FF0000"/>
          <w:u w:val="single"/>
        </w:rPr>
        <w:t>: Attention il n’y a plus d’épreuve</w:t>
      </w:r>
      <w:r w:rsidR="00226DF3">
        <w:rPr>
          <w:rFonts w:ascii="Arial" w:hAnsi="Arial" w:cs="Arial"/>
          <w:color w:val="FF0000"/>
          <w:u w:val="single"/>
        </w:rPr>
        <w:t>s</w:t>
      </w:r>
      <w:r w:rsidR="00037DD3">
        <w:rPr>
          <w:rFonts w:ascii="Arial" w:hAnsi="Arial" w:cs="Arial"/>
          <w:color w:val="FF0000"/>
          <w:u w:val="single"/>
        </w:rPr>
        <w:t xml:space="preserve"> de CCF</w:t>
      </w:r>
      <w:r w:rsidR="00037DD3" w:rsidRPr="00037DD3">
        <w:rPr>
          <w:rFonts w:ascii="Arial" w:hAnsi="Arial" w:cs="Arial"/>
          <w:color w:val="FF0000"/>
          <w:u w:val="single"/>
        </w:rPr>
        <w:t xml:space="preserve"> en seconde BAC PRO à partir de la rentrée 2016</w:t>
      </w:r>
    </w:p>
    <w:p w:rsidR="00540697" w:rsidRPr="00B53842" w:rsidRDefault="00540697">
      <w:pPr>
        <w:rPr>
          <w:rFonts w:ascii="Arial" w:hAnsi="Arial" w:cs="Arial"/>
          <w:u w:val="single"/>
        </w:rPr>
      </w:pPr>
    </w:p>
    <w:p w:rsidR="00540697" w:rsidRPr="00FB164E" w:rsidRDefault="00540697">
      <w:pPr>
        <w:rPr>
          <w:rFonts w:ascii="Arial" w:hAnsi="Arial" w:cs="Arial"/>
          <w:sz w:val="22"/>
          <w:szCs w:val="22"/>
        </w:rPr>
      </w:pPr>
      <w:r w:rsidRPr="00FB164E">
        <w:rPr>
          <w:rFonts w:ascii="Arial" w:hAnsi="Arial" w:cs="Arial"/>
          <w:sz w:val="22"/>
          <w:szCs w:val="22"/>
        </w:rPr>
        <w:t>Deux séquences en mathématiques et en sciences physiques, chacune d’une heure au total, réparties sur deux périodes, la première (30 min) se déroulant durant le deuxième semestre de la 2</w:t>
      </w:r>
      <w:r w:rsidRPr="00FB164E">
        <w:rPr>
          <w:rFonts w:ascii="Arial" w:hAnsi="Arial" w:cs="Arial"/>
          <w:sz w:val="22"/>
          <w:szCs w:val="22"/>
          <w:vertAlign w:val="superscript"/>
        </w:rPr>
        <w:t>nde</w:t>
      </w:r>
      <w:r w:rsidR="005C7D4D">
        <w:rPr>
          <w:rFonts w:ascii="Arial" w:hAnsi="Arial" w:cs="Arial"/>
          <w:sz w:val="22"/>
          <w:szCs w:val="22"/>
          <w:vertAlign w:val="superscript"/>
        </w:rPr>
        <w:t xml:space="preserve"> </w:t>
      </w:r>
      <w:r w:rsidRPr="00FB164E">
        <w:rPr>
          <w:rFonts w:ascii="Arial" w:hAnsi="Arial" w:cs="Arial"/>
          <w:sz w:val="22"/>
          <w:szCs w:val="22"/>
        </w:rPr>
        <w:t>Pro, la seconde (30 min) se déroulant durant le premier semestre de la 1</w:t>
      </w:r>
      <w:r w:rsidRPr="00FB164E">
        <w:rPr>
          <w:rFonts w:ascii="Arial" w:hAnsi="Arial" w:cs="Arial"/>
          <w:sz w:val="22"/>
          <w:szCs w:val="22"/>
          <w:vertAlign w:val="superscript"/>
        </w:rPr>
        <w:t>ère</w:t>
      </w:r>
      <w:r w:rsidRPr="00FB164E">
        <w:rPr>
          <w:rFonts w:ascii="Arial" w:hAnsi="Arial" w:cs="Arial"/>
          <w:sz w:val="22"/>
          <w:szCs w:val="22"/>
        </w:rPr>
        <w:t xml:space="preserve"> Pro.</w:t>
      </w:r>
    </w:p>
    <w:p w:rsidR="00540697" w:rsidRPr="00FB164E" w:rsidRDefault="00540697">
      <w:pPr>
        <w:rPr>
          <w:rFonts w:ascii="Arial" w:hAnsi="Arial" w:cs="Arial"/>
          <w:sz w:val="22"/>
          <w:szCs w:val="22"/>
        </w:rPr>
      </w:pPr>
      <w:r w:rsidRPr="00FB164E">
        <w:rPr>
          <w:rFonts w:ascii="Arial" w:hAnsi="Arial" w:cs="Arial"/>
          <w:sz w:val="22"/>
          <w:szCs w:val="22"/>
        </w:rPr>
        <w:t>Les professeurs évaluent leurs propres élèves.</w:t>
      </w:r>
    </w:p>
    <w:p w:rsidR="00540697" w:rsidRPr="00FB164E" w:rsidRDefault="00540697">
      <w:pPr>
        <w:rPr>
          <w:rFonts w:ascii="Arial" w:hAnsi="Arial" w:cs="Arial"/>
          <w:sz w:val="22"/>
          <w:szCs w:val="22"/>
        </w:rPr>
      </w:pPr>
    </w:p>
    <w:p w:rsidR="00540697" w:rsidRPr="00B53842" w:rsidRDefault="00540697">
      <w:pPr>
        <w:rPr>
          <w:rFonts w:ascii="Arial" w:hAnsi="Arial" w:cs="Arial"/>
          <w:b/>
          <w:u w:val="single"/>
        </w:rPr>
      </w:pPr>
      <w:r w:rsidRPr="00B53842">
        <w:rPr>
          <w:rFonts w:ascii="Arial" w:hAnsi="Arial" w:cs="Arial"/>
          <w:b/>
          <w:u w:val="single"/>
        </w:rPr>
        <w:t>B- L’évaluation des élèves </w:t>
      </w:r>
    </w:p>
    <w:p w:rsidR="00540697" w:rsidRPr="00FB164E" w:rsidRDefault="00540697" w:rsidP="00540697">
      <w:pPr>
        <w:rPr>
          <w:rFonts w:ascii="Arial" w:hAnsi="Arial" w:cs="Arial"/>
        </w:rPr>
      </w:pPr>
    </w:p>
    <w:p w:rsidR="00540697" w:rsidRPr="00FB164E" w:rsidRDefault="00540697" w:rsidP="00540697">
      <w:pPr>
        <w:numPr>
          <w:ilvl w:val="0"/>
          <w:numId w:val="2"/>
        </w:numPr>
        <w:rPr>
          <w:rFonts w:ascii="Arial" w:hAnsi="Arial" w:cs="Arial"/>
          <w:b/>
          <w:sz w:val="22"/>
          <w:szCs w:val="22"/>
        </w:rPr>
      </w:pPr>
      <w:r w:rsidRPr="00FB164E">
        <w:rPr>
          <w:rFonts w:ascii="Arial" w:hAnsi="Arial" w:cs="Arial"/>
          <w:b/>
          <w:sz w:val="22"/>
          <w:szCs w:val="22"/>
        </w:rPr>
        <w:t xml:space="preserve">L’aptitude à résoudre un problème </w:t>
      </w:r>
    </w:p>
    <w:p w:rsidR="00540697" w:rsidRPr="00FB164E" w:rsidRDefault="00540697" w:rsidP="00540697">
      <w:pPr>
        <w:rPr>
          <w:rFonts w:ascii="Arial" w:hAnsi="Arial" w:cs="Arial"/>
          <w:sz w:val="22"/>
          <w:szCs w:val="22"/>
        </w:rPr>
      </w:pPr>
      <w:r w:rsidRPr="00FB164E">
        <w:rPr>
          <w:rFonts w:ascii="Arial" w:hAnsi="Arial" w:cs="Arial"/>
          <w:sz w:val="22"/>
          <w:szCs w:val="22"/>
        </w:rPr>
        <w:t xml:space="preserve"> Le candidat est évalué, à l’oral comme à l’écrit sur les compétences suivantes :</w:t>
      </w:r>
    </w:p>
    <w:p w:rsidR="00540697" w:rsidRPr="00FB164E" w:rsidRDefault="00540697" w:rsidP="00540697">
      <w:pPr>
        <w:numPr>
          <w:ilvl w:val="0"/>
          <w:numId w:val="1"/>
        </w:numPr>
        <w:rPr>
          <w:rFonts w:ascii="Arial" w:hAnsi="Arial" w:cs="Arial"/>
          <w:sz w:val="22"/>
          <w:szCs w:val="22"/>
        </w:rPr>
      </w:pPr>
      <w:r w:rsidRPr="00FB164E">
        <w:rPr>
          <w:rFonts w:ascii="Arial" w:hAnsi="Arial" w:cs="Arial"/>
          <w:sz w:val="22"/>
          <w:szCs w:val="22"/>
        </w:rPr>
        <w:t>rechercher, extraire, et organiser l’information</w:t>
      </w:r>
    </w:p>
    <w:p w:rsidR="00540697" w:rsidRPr="00FB164E" w:rsidRDefault="00540697" w:rsidP="00540697">
      <w:pPr>
        <w:numPr>
          <w:ilvl w:val="0"/>
          <w:numId w:val="1"/>
        </w:numPr>
        <w:rPr>
          <w:rFonts w:ascii="Arial" w:hAnsi="Arial" w:cs="Arial"/>
          <w:sz w:val="22"/>
          <w:szCs w:val="22"/>
        </w:rPr>
      </w:pPr>
      <w:r w:rsidRPr="00FB164E">
        <w:rPr>
          <w:rFonts w:ascii="Arial" w:hAnsi="Arial" w:cs="Arial"/>
          <w:sz w:val="22"/>
          <w:szCs w:val="22"/>
        </w:rPr>
        <w:t>choisir et exécuter une mode de résolution</w:t>
      </w:r>
    </w:p>
    <w:p w:rsidR="00540697" w:rsidRPr="00FB164E" w:rsidRDefault="00540697" w:rsidP="00540697">
      <w:pPr>
        <w:numPr>
          <w:ilvl w:val="0"/>
          <w:numId w:val="1"/>
        </w:numPr>
        <w:rPr>
          <w:rFonts w:ascii="Arial" w:hAnsi="Arial" w:cs="Arial"/>
          <w:sz w:val="22"/>
          <w:szCs w:val="22"/>
        </w:rPr>
      </w:pPr>
      <w:r w:rsidRPr="00FB164E">
        <w:rPr>
          <w:rFonts w:ascii="Arial" w:hAnsi="Arial" w:cs="Arial"/>
          <w:sz w:val="22"/>
          <w:szCs w:val="22"/>
        </w:rPr>
        <w:t>raisonner, argumenter, critiquer et valider un résultat</w:t>
      </w:r>
    </w:p>
    <w:p w:rsidR="00540697" w:rsidRPr="00FB164E" w:rsidRDefault="00540697" w:rsidP="00540697">
      <w:pPr>
        <w:numPr>
          <w:ilvl w:val="0"/>
          <w:numId w:val="1"/>
        </w:numPr>
        <w:rPr>
          <w:rFonts w:ascii="Arial" w:hAnsi="Arial" w:cs="Arial"/>
          <w:sz w:val="22"/>
          <w:szCs w:val="22"/>
        </w:rPr>
      </w:pPr>
      <w:r w:rsidRPr="00FB164E">
        <w:rPr>
          <w:rFonts w:ascii="Arial" w:hAnsi="Arial" w:cs="Arial"/>
          <w:sz w:val="22"/>
          <w:szCs w:val="22"/>
        </w:rPr>
        <w:t>présenter et communiquer un résultat.</w:t>
      </w:r>
    </w:p>
    <w:p w:rsidR="00540697" w:rsidRPr="00FB164E" w:rsidRDefault="00540697" w:rsidP="00540697">
      <w:pPr>
        <w:numPr>
          <w:ilvl w:val="0"/>
          <w:numId w:val="2"/>
        </w:numPr>
        <w:rPr>
          <w:rFonts w:ascii="Arial" w:hAnsi="Arial" w:cs="Arial"/>
          <w:b/>
          <w:sz w:val="22"/>
          <w:szCs w:val="22"/>
        </w:rPr>
      </w:pPr>
      <w:r w:rsidRPr="00FB164E">
        <w:rPr>
          <w:rFonts w:ascii="Arial" w:hAnsi="Arial" w:cs="Arial"/>
          <w:b/>
          <w:sz w:val="22"/>
          <w:szCs w:val="22"/>
        </w:rPr>
        <w:t>les capacités TIC</w:t>
      </w:r>
    </w:p>
    <w:p w:rsidR="00540697" w:rsidRPr="00FB164E" w:rsidRDefault="00540697" w:rsidP="00540697">
      <w:pPr>
        <w:rPr>
          <w:rFonts w:ascii="Arial" w:hAnsi="Arial" w:cs="Arial"/>
          <w:sz w:val="22"/>
          <w:szCs w:val="22"/>
        </w:rPr>
      </w:pPr>
      <w:r w:rsidRPr="00FB164E">
        <w:rPr>
          <w:rFonts w:ascii="Arial" w:hAnsi="Arial" w:cs="Arial"/>
          <w:sz w:val="22"/>
          <w:szCs w:val="22"/>
        </w:rPr>
        <w:t>Les questions de l’utilisation des TIC permettent d’évaluer les capacités du candidat à :</w:t>
      </w:r>
    </w:p>
    <w:p w:rsidR="00540697" w:rsidRPr="00FB164E" w:rsidRDefault="00540697" w:rsidP="00540697">
      <w:pPr>
        <w:numPr>
          <w:ilvl w:val="0"/>
          <w:numId w:val="1"/>
        </w:numPr>
        <w:rPr>
          <w:rFonts w:ascii="Arial" w:hAnsi="Arial" w:cs="Arial"/>
          <w:sz w:val="22"/>
          <w:szCs w:val="22"/>
        </w:rPr>
      </w:pPr>
      <w:r w:rsidRPr="00FB164E">
        <w:rPr>
          <w:rFonts w:ascii="Arial" w:hAnsi="Arial" w:cs="Arial"/>
          <w:sz w:val="22"/>
          <w:szCs w:val="22"/>
        </w:rPr>
        <w:t>expérimenter ou simuler ou émettre des conjectures ou contrôler leur vraisemblance.</w:t>
      </w:r>
    </w:p>
    <w:p w:rsidR="00540697" w:rsidRPr="00FB164E" w:rsidRDefault="00540697" w:rsidP="00540697">
      <w:pPr>
        <w:ind w:left="360"/>
        <w:rPr>
          <w:rFonts w:ascii="Arial" w:hAnsi="Arial" w:cs="Arial"/>
          <w:sz w:val="22"/>
          <w:szCs w:val="22"/>
        </w:rPr>
      </w:pPr>
    </w:p>
    <w:p w:rsidR="00FB164E" w:rsidRPr="00B53842" w:rsidRDefault="00FB164E" w:rsidP="00540697">
      <w:pPr>
        <w:rPr>
          <w:rFonts w:ascii="Arial" w:hAnsi="Arial" w:cs="Arial"/>
          <w:b/>
          <w:u w:val="single"/>
        </w:rPr>
      </w:pPr>
      <w:r w:rsidRPr="00B53842">
        <w:rPr>
          <w:rFonts w:ascii="Arial" w:hAnsi="Arial" w:cs="Arial"/>
          <w:b/>
          <w:u w:val="single"/>
        </w:rPr>
        <w:t xml:space="preserve">C- </w:t>
      </w:r>
      <w:r w:rsidR="00B53842">
        <w:rPr>
          <w:rFonts w:ascii="Arial" w:hAnsi="Arial" w:cs="Arial"/>
          <w:b/>
          <w:u w:val="single"/>
        </w:rPr>
        <w:t>La grille d’</w:t>
      </w:r>
      <w:r w:rsidRPr="00B53842">
        <w:rPr>
          <w:rFonts w:ascii="Arial" w:hAnsi="Arial" w:cs="Arial"/>
          <w:b/>
          <w:u w:val="single"/>
        </w:rPr>
        <w:t>évaluation </w:t>
      </w:r>
    </w:p>
    <w:p w:rsidR="00FB164E" w:rsidRPr="00FB164E" w:rsidRDefault="00FB164E" w:rsidP="00540697">
      <w:pPr>
        <w:rPr>
          <w:rFonts w:ascii="Arial" w:hAnsi="Arial" w:cs="Arial"/>
          <w:b/>
          <w:sz w:val="22"/>
          <w:szCs w:val="22"/>
        </w:rPr>
      </w:pPr>
    </w:p>
    <w:p w:rsidR="00FB164E" w:rsidRDefault="00FB164E" w:rsidP="00540697">
      <w:pPr>
        <w:rPr>
          <w:rFonts w:ascii="Arial" w:hAnsi="Arial" w:cs="Arial"/>
          <w:b/>
          <w:sz w:val="22"/>
          <w:szCs w:val="22"/>
        </w:rPr>
      </w:pPr>
      <w:r>
        <w:rPr>
          <w:rFonts w:ascii="Arial" w:hAnsi="Arial" w:cs="Arial"/>
          <w:sz w:val="22"/>
          <w:szCs w:val="22"/>
        </w:rPr>
        <w:t xml:space="preserve">Il ne doit pas y avoir de </w:t>
      </w:r>
      <w:r w:rsidR="00540697" w:rsidRPr="00FB164E">
        <w:rPr>
          <w:rFonts w:ascii="Arial" w:hAnsi="Arial" w:cs="Arial"/>
          <w:sz w:val="22"/>
          <w:szCs w:val="22"/>
        </w:rPr>
        <w:t>barème détaillé par question ou par compétence</w:t>
      </w:r>
      <w:r w:rsidR="00540697" w:rsidRPr="00FB164E">
        <w:rPr>
          <w:rFonts w:ascii="Arial" w:hAnsi="Arial" w:cs="Arial"/>
          <w:b/>
          <w:sz w:val="22"/>
          <w:szCs w:val="22"/>
        </w:rPr>
        <w:t>.</w:t>
      </w:r>
    </w:p>
    <w:p w:rsidR="00540697" w:rsidRPr="00FB164E" w:rsidRDefault="00FB164E" w:rsidP="00540697">
      <w:pPr>
        <w:rPr>
          <w:rFonts w:ascii="Arial" w:hAnsi="Arial" w:cs="Arial"/>
          <w:b/>
          <w:sz w:val="22"/>
          <w:szCs w:val="22"/>
        </w:rPr>
      </w:pPr>
      <w:r>
        <w:rPr>
          <w:rFonts w:ascii="Arial" w:hAnsi="Arial" w:cs="Arial"/>
          <w:sz w:val="22"/>
          <w:szCs w:val="22"/>
        </w:rPr>
        <w:t>D</w:t>
      </w:r>
      <w:r w:rsidR="00540697" w:rsidRPr="00FB164E">
        <w:rPr>
          <w:rFonts w:ascii="Arial" w:hAnsi="Arial" w:cs="Arial"/>
          <w:sz w:val="22"/>
          <w:szCs w:val="22"/>
        </w:rPr>
        <w:t>ans la grille d’évaluation :</w:t>
      </w:r>
    </w:p>
    <w:p w:rsidR="00540697" w:rsidRPr="00FB164E" w:rsidRDefault="00540697" w:rsidP="00540697">
      <w:pPr>
        <w:rPr>
          <w:rFonts w:ascii="Arial" w:hAnsi="Arial" w:cs="Arial"/>
          <w:sz w:val="22"/>
          <w:szCs w:val="22"/>
        </w:rPr>
      </w:pPr>
      <w:r w:rsidRPr="00FB164E">
        <w:rPr>
          <w:rFonts w:ascii="Arial" w:hAnsi="Arial" w:cs="Arial"/>
          <w:sz w:val="22"/>
          <w:szCs w:val="22"/>
        </w:rPr>
        <w:t xml:space="preserve">- </w:t>
      </w:r>
      <w:r w:rsidR="00FB164E">
        <w:rPr>
          <w:rFonts w:ascii="Arial" w:hAnsi="Arial" w:cs="Arial"/>
          <w:sz w:val="22"/>
          <w:szCs w:val="22"/>
        </w:rPr>
        <w:t>y figure</w:t>
      </w:r>
      <w:r w:rsidR="00B53842">
        <w:rPr>
          <w:rFonts w:ascii="Arial" w:hAnsi="Arial" w:cs="Arial"/>
          <w:sz w:val="22"/>
          <w:szCs w:val="22"/>
        </w:rPr>
        <w:t>nt</w:t>
      </w:r>
      <w:r w:rsidR="00FB164E">
        <w:rPr>
          <w:rFonts w:ascii="Arial" w:hAnsi="Arial" w:cs="Arial"/>
          <w:sz w:val="22"/>
          <w:szCs w:val="22"/>
        </w:rPr>
        <w:t xml:space="preserve"> </w:t>
      </w:r>
      <w:r w:rsidR="00B53842">
        <w:rPr>
          <w:rFonts w:ascii="Arial" w:hAnsi="Arial" w:cs="Arial"/>
          <w:sz w:val="22"/>
          <w:szCs w:val="22"/>
        </w:rPr>
        <w:t xml:space="preserve">les aptitudes </w:t>
      </w:r>
      <w:r w:rsidR="00B53842" w:rsidRPr="00FB164E">
        <w:rPr>
          <w:rFonts w:ascii="Arial" w:hAnsi="Arial" w:cs="Arial"/>
          <w:sz w:val="22"/>
          <w:szCs w:val="22"/>
        </w:rPr>
        <w:t>à résoudre un problème</w:t>
      </w:r>
      <w:r w:rsidR="00B53842">
        <w:rPr>
          <w:rFonts w:ascii="Arial" w:hAnsi="Arial" w:cs="Arial"/>
          <w:sz w:val="22"/>
          <w:szCs w:val="22"/>
        </w:rPr>
        <w:t xml:space="preserve"> : celles-ci seront illustrées par </w:t>
      </w:r>
      <w:r w:rsidR="00FB164E">
        <w:rPr>
          <w:rFonts w:ascii="Arial" w:hAnsi="Arial" w:cs="Arial"/>
          <w:sz w:val="22"/>
          <w:szCs w:val="22"/>
        </w:rPr>
        <w:t>des croix (par exemple, une croix par question</w:t>
      </w:r>
      <w:r w:rsidR="00B53842">
        <w:rPr>
          <w:rFonts w:ascii="Arial" w:hAnsi="Arial" w:cs="Arial"/>
          <w:sz w:val="22"/>
          <w:szCs w:val="22"/>
        </w:rPr>
        <w:t>) établies par le professeur, la note totale étant sur 7 points.</w:t>
      </w:r>
    </w:p>
    <w:p w:rsidR="00540697" w:rsidRDefault="00540697" w:rsidP="00540697">
      <w:pPr>
        <w:rPr>
          <w:rFonts w:ascii="Arial" w:hAnsi="Arial" w:cs="Arial"/>
          <w:sz w:val="22"/>
          <w:szCs w:val="22"/>
        </w:rPr>
      </w:pPr>
      <w:r w:rsidRPr="00FB164E">
        <w:rPr>
          <w:rFonts w:ascii="Arial" w:hAnsi="Arial" w:cs="Arial"/>
          <w:sz w:val="22"/>
          <w:szCs w:val="22"/>
        </w:rPr>
        <w:t xml:space="preserve">- </w:t>
      </w:r>
      <w:r w:rsidR="00B53842">
        <w:rPr>
          <w:rFonts w:ascii="Arial" w:hAnsi="Arial" w:cs="Arial"/>
          <w:sz w:val="22"/>
          <w:szCs w:val="22"/>
        </w:rPr>
        <w:t xml:space="preserve">y figurent </w:t>
      </w:r>
      <w:r w:rsidRPr="00FB164E">
        <w:rPr>
          <w:rFonts w:ascii="Arial" w:hAnsi="Arial" w:cs="Arial"/>
          <w:sz w:val="22"/>
          <w:szCs w:val="22"/>
        </w:rPr>
        <w:t>les capacités TIC mises en œuvre</w:t>
      </w:r>
      <w:r w:rsidR="00686749">
        <w:rPr>
          <w:rFonts w:ascii="Arial" w:hAnsi="Arial" w:cs="Arial"/>
          <w:sz w:val="22"/>
          <w:szCs w:val="22"/>
        </w:rPr>
        <w:t>, é</w:t>
      </w:r>
      <w:r w:rsidR="00B53842">
        <w:rPr>
          <w:rFonts w:ascii="Arial" w:hAnsi="Arial" w:cs="Arial"/>
          <w:sz w:val="22"/>
          <w:szCs w:val="22"/>
        </w:rPr>
        <w:t>galement illustrées par des croix : note totale sur 3 points.</w:t>
      </w:r>
    </w:p>
    <w:p w:rsidR="00B53842" w:rsidRDefault="00B53842" w:rsidP="00540697">
      <w:pPr>
        <w:rPr>
          <w:rFonts w:ascii="Arial" w:hAnsi="Arial" w:cs="Arial"/>
          <w:sz w:val="22"/>
          <w:szCs w:val="22"/>
        </w:rPr>
      </w:pPr>
      <w:r>
        <w:rPr>
          <w:rFonts w:ascii="Arial" w:hAnsi="Arial" w:cs="Arial"/>
          <w:sz w:val="22"/>
          <w:szCs w:val="22"/>
        </w:rPr>
        <w:t>Proposition de note sur 10 points.</w:t>
      </w:r>
    </w:p>
    <w:p w:rsidR="00686749" w:rsidRDefault="00686749" w:rsidP="00540697">
      <w:pPr>
        <w:rPr>
          <w:rFonts w:ascii="Arial" w:hAnsi="Arial" w:cs="Arial"/>
          <w:sz w:val="22"/>
          <w:szCs w:val="22"/>
        </w:rPr>
      </w:pPr>
    </w:p>
    <w:p w:rsidR="00686749" w:rsidRDefault="00686749" w:rsidP="00540697">
      <w:pPr>
        <w:rPr>
          <w:rFonts w:ascii="Arial" w:hAnsi="Arial" w:cs="Arial"/>
          <w:b/>
          <w:u w:val="single"/>
        </w:rPr>
      </w:pPr>
      <w:r>
        <w:rPr>
          <w:rFonts w:ascii="Arial" w:hAnsi="Arial" w:cs="Arial"/>
          <w:b/>
          <w:u w:val="single"/>
        </w:rPr>
        <w:t>D- Comment évaluer les élèves ?</w:t>
      </w:r>
    </w:p>
    <w:p w:rsidR="007F224A" w:rsidRDefault="007F224A" w:rsidP="00540697">
      <w:pPr>
        <w:rPr>
          <w:rFonts w:ascii="Arial" w:hAnsi="Arial" w:cs="Arial"/>
          <w:b/>
          <w:u w:val="single"/>
        </w:rPr>
      </w:pPr>
    </w:p>
    <w:p w:rsidR="007F224A" w:rsidRDefault="007F224A" w:rsidP="00540697">
      <w:pPr>
        <w:rPr>
          <w:rFonts w:ascii="Arial" w:hAnsi="Arial" w:cs="Arial"/>
          <w:sz w:val="22"/>
          <w:szCs w:val="22"/>
        </w:rPr>
      </w:pPr>
      <w:r>
        <w:rPr>
          <w:rFonts w:ascii="Arial" w:hAnsi="Arial" w:cs="Arial"/>
          <w:sz w:val="22"/>
          <w:szCs w:val="22"/>
        </w:rPr>
        <w:t xml:space="preserve">La durée étant courte (30 min), il est recommandé d’évaluer oralement l’élève dès le début de l’épreuve sur la compréhension du sujet. Ceci sera signifié sur le document sous la forme d’un </w:t>
      </w:r>
      <w:r>
        <w:rPr>
          <w:rFonts w:ascii="Arial" w:hAnsi="Arial" w:cs="Arial"/>
          <w:b/>
          <w:sz w:val="22"/>
          <w:szCs w:val="22"/>
        </w:rPr>
        <w:t>« </w:t>
      </w:r>
      <w:r>
        <w:rPr>
          <w:rFonts w:ascii="Arial" w:hAnsi="Arial" w:cs="Arial"/>
          <w:sz w:val="22"/>
          <w:szCs w:val="22"/>
        </w:rPr>
        <w:t> </w:t>
      </w:r>
      <w:r>
        <w:rPr>
          <w:rFonts w:ascii="Arial" w:hAnsi="Arial" w:cs="Arial"/>
          <w:b/>
          <w:sz w:val="22"/>
          <w:szCs w:val="22"/>
        </w:rPr>
        <w:t>APPEL »</w:t>
      </w:r>
      <w:r>
        <w:rPr>
          <w:rFonts w:ascii="Arial" w:hAnsi="Arial" w:cs="Arial"/>
          <w:sz w:val="22"/>
          <w:szCs w:val="22"/>
        </w:rPr>
        <w:t>. Bien entendu, si un élève a noté sur son brouillon quelques remarques, il ne sera pas pénalisé.</w:t>
      </w:r>
    </w:p>
    <w:p w:rsidR="00A909A1" w:rsidRDefault="00A909A1" w:rsidP="00540697">
      <w:pPr>
        <w:rPr>
          <w:rFonts w:ascii="Arial" w:hAnsi="Arial" w:cs="Arial"/>
          <w:sz w:val="22"/>
          <w:szCs w:val="22"/>
        </w:rPr>
      </w:pPr>
      <w:r>
        <w:rPr>
          <w:rFonts w:ascii="Arial" w:hAnsi="Arial" w:cs="Arial"/>
          <w:sz w:val="22"/>
          <w:szCs w:val="22"/>
        </w:rPr>
        <w:t xml:space="preserve">Un deuxième </w:t>
      </w:r>
      <w:r>
        <w:rPr>
          <w:rFonts w:ascii="Arial" w:hAnsi="Arial" w:cs="Arial"/>
          <w:b/>
          <w:sz w:val="22"/>
          <w:szCs w:val="22"/>
        </w:rPr>
        <w:t xml:space="preserve">« APPEL » </w:t>
      </w:r>
      <w:r>
        <w:rPr>
          <w:rFonts w:ascii="Arial" w:hAnsi="Arial" w:cs="Arial"/>
          <w:sz w:val="22"/>
          <w:szCs w:val="22"/>
        </w:rPr>
        <w:t>permet d’évaluer les capacités à expérimenter avec les TIC (outil informatique, calculatrice).</w:t>
      </w:r>
    </w:p>
    <w:p w:rsidR="00A909A1" w:rsidRDefault="00A909A1" w:rsidP="00540697">
      <w:pPr>
        <w:rPr>
          <w:rFonts w:ascii="Arial" w:hAnsi="Arial" w:cs="Arial"/>
          <w:sz w:val="22"/>
          <w:szCs w:val="22"/>
        </w:rPr>
      </w:pPr>
    </w:p>
    <w:p w:rsidR="005C7D4D" w:rsidRDefault="00A909A1" w:rsidP="00540697">
      <w:pPr>
        <w:rPr>
          <w:rFonts w:ascii="Arial" w:hAnsi="Arial" w:cs="Arial"/>
          <w:sz w:val="22"/>
          <w:szCs w:val="22"/>
        </w:rPr>
      </w:pPr>
      <w:r w:rsidRPr="00A909A1">
        <w:rPr>
          <w:rFonts w:ascii="Arial" w:hAnsi="Arial" w:cs="Arial"/>
          <w:b/>
          <w:sz w:val="22"/>
          <w:szCs w:val="22"/>
        </w:rPr>
        <w:t>Conseils </w:t>
      </w:r>
      <w:r>
        <w:rPr>
          <w:rFonts w:ascii="Arial" w:hAnsi="Arial" w:cs="Arial"/>
          <w:sz w:val="22"/>
          <w:szCs w:val="22"/>
        </w:rPr>
        <w:t>:</w:t>
      </w:r>
    </w:p>
    <w:p w:rsidR="005C7D4D" w:rsidRDefault="005C7D4D" w:rsidP="00540697">
      <w:pPr>
        <w:rPr>
          <w:rFonts w:ascii="Arial" w:hAnsi="Arial" w:cs="Arial"/>
          <w:sz w:val="22"/>
          <w:szCs w:val="22"/>
        </w:rPr>
      </w:pPr>
      <w:r>
        <w:rPr>
          <w:rFonts w:ascii="Arial" w:hAnsi="Arial" w:cs="Arial"/>
          <w:sz w:val="22"/>
          <w:szCs w:val="22"/>
        </w:rPr>
        <w:t>L’effectif de la cl</w:t>
      </w:r>
      <w:r w:rsidR="00417913">
        <w:rPr>
          <w:rFonts w:ascii="Arial" w:hAnsi="Arial" w:cs="Arial"/>
          <w:sz w:val="22"/>
          <w:szCs w:val="22"/>
        </w:rPr>
        <w:t>asse doit être réduit : maximum</w:t>
      </w:r>
      <w:r>
        <w:rPr>
          <w:rFonts w:ascii="Arial" w:hAnsi="Arial" w:cs="Arial"/>
          <w:sz w:val="22"/>
          <w:szCs w:val="22"/>
        </w:rPr>
        <w:t xml:space="preserve"> 8 élèves.</w:t>
      </w:r>
    </w:p>
    <w:p w:rsidR="005C7D4D" w:rsidRDefault="005C7D4D" w:rsidP="00540697">
      <w:pPr>
        <w:rPr>
          <w:rFonts w:ascii="Arial" w:hAnsi="Arial" w:cs="Arial"/>
          <w:sz w:val="22"/>
          <w:szCs w:val="22"/>
        </w:rPr>
      </w:pPr>
      <w:r>
        <w:rPr>
          <w:rFonts w:ascii="Arial" w:hAnsi="Arial" w:cs="Arial"/>
          <w:sz w:val="22"/>
          <w:szCs w:val="22"/>
        </w:rPr>
        <w:t>Pour cela, il convient de s’accorder avec l’administration et les collègues.</w:t>
      </w:r>
    </w:p>
    <w:p w:rsidR="005C7D4D" w:rsidRDefault="005C7D4D" w:rsidP="00540697">
      <w:pPr>
        <w:rPr>
          <w:rFonts w:ascii="Arial" w:hAnsi="Arial" w:cs="Arial"/>
          <w:sz w:val="22"/>
          <w:szCs w:val="22"/>
        </w:rPr>
      </w:pPr>
    </w:p>
    <w:p w:rsidR="005C7D4D" w:rsidRDefault="005C7D4D" w:rsidP="00540697">
      <w:pPr>
        <w:rPr>
          <w:rFonts w:ascii="Arial" w:hAnsi="Arial" w:cs="Arial"/>
          <w:b/>
          <w:u w:val="single"/>
        </w:rPr>
      </w:pPr>
      <w:r>
        <w:rPr>
          <w:rFonts w:ascii="Arial" w:hAnsi="Arial" w:cs="Arial"/>
          <w:b/>
          <w:u w:val="single"/>
        </w:rPr>
        <w:t>E- L’énoncé proposé aux élèves</w:t>
      </w:r>
    </w:p>
    <w:p w:rsidR="005C7D4D" w:rsidRDefault="005C7D4D" w:rsidP="00540697">
      <w:pPr>
        <w:rPr>
          <w:rFonts w:ascii="Arial" w:hAnsi="Arial" w:cs="Arial"/>
          <w:b/>
          <w:u w:val="single"/>
        </w:rPr>
      </w:pPr>
    </w:p>
    <w:p w:rsidR="005C7D4D" w:rsidRDefault="005C7D4D" w:rsidP="00540697">
      <w:pPr>
        <w:rPr>
          <w:rFonts w:ascii="Arial" w:hAnsi="Arial" w:cs="Arial"/>
          <w:sz w:val="22"/>
          <w:szCs w:val="22"/>
        </w:rPr>
      </w:pPr>
      <w:r>
        <w:rPr>
          <w:rFonts w:ascii="Arial" w:hAnsi="Arial" w:cs="Arial"/>
          <w:sz w:val="22"/>
          <w:szCs w:val="22"/>
        </w:rPr>
        <w:t>En aucun cas, l’élève ne doit être piégé. Le travail demandé aux élèves est en accord avec ce qui a été fait en classe.</w:t>
      </w:r>
    </w:p>
    <w:p w:rsidR="005C7D4D" w:rsidRDefault="005C7D4D" w:rsidP="00540697">
      <w:pPr>
        <w:rPr>
          <w:rFonts w:ascii="Arial" w:hAnsi="Arial" w:cs="Arial"/>
          <w:sz w:val="22"/>
          <w:szCs w:val="22"/>
        </w:rPr>
      </w:pPr>
      <w:r>
        <w:rPr>
          <w:rFonts w:ascii="Arial" w:hAnsi="Arial" w:cs="Arial"/>
          <w:sz w:val="22"/>
          <w:szCs w:val="22"/>
        </w:rPr>
        <w:t>Attention, à ne pas donner d’énoncés trop longs ou difficiles à comprendre dans une première lecture</w:t>
      </w:r>
      <w:r w:rsidR="00CB7044">
        <w:rPr>
          <w:rFonts w:ascii="Arial" w:hAnsi="Arial" w:cs="Arial"/>
          <w:sz w:val="22"/>
          <w:szCs w:val="22"/>
        </w:rPr>
        <w:t>.</w:t>
      </w:r>
    </w:p>
    <w:p w:rsidR="00CB7044" w:rsidRDefault="00CB7044" w:rsidP="00540697">
      <w:pPr>
        <w:rPr>
          <w:rFonts w:ascii="Arial" w:hAnsi="Arial" w:cs="Arial"/>
          <w:sz w:val="22"/>
          <w:szCs w:val="22"/>
        </w:rPr>
      </w:pPr>
    </w:p>
    <w:p w:rsidR="00540697" w:rsidRPr="00CB7044" w:rsidRDefault="00CB7044">
      <w:pPr>
        <w:rPr>
          <w:rFonts w:ascii="Arial" w:hAnsi="Arial" w:cs="Arial"/>
          <w:b/>
          <w:u w:val="single"/>
        </w:rPr>
      </w:pPr>
      <w:r>
        <w:rPr>
          <w:rFonts w:ascii="Arial" w:hAnsi="Arial" w:cs="Arial"/>
          <w:b/>
          <w:u w:val="single"/>
        </w:rPr>
        <w:lastRenderedPageBreak/>
        <w:t xml:space="preserve">F- Afin d’assurer une bonne formation aux élèves, il est nécessaire, dès à présent, de leur donner des situations d’évaluation. </w:t>
      </w:r>
    </w:p>
    <w:sectPr w:rsidR="00540697" w:rsidRPr="00CB7044" w:rsidSect="00C210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6741D"/>
    <w:multiLevelType w:val="hybridMultilevel"/>
    <w:tmpl w:val="60589F18"/>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7B8039BE"/>
    <w:multiLevelType w:val="hybridMultilevel"/>
    <w:tmpl w:val="09CC31D8"/>
    <w:lvl w:ilvl="0" w:tplc="1136B4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compat/>
  <w:rsids>
    <w:rsidRoot w:val="00540697"/>
    <w:rsid w:val="00037DD3"/>
    <w:rsid w:val="00226DF3"/>
    <w:rsid w:val="00417913"/>
    <w:rsid w:val="00540697"/>
    <w:rsid w:val="005C7D4D"/>
    <w:rsid w:val="00686749"/>
    <w:rsid w:val="007F224A"/>
    <w:rsid w:val="00A909A1"/>
    <w:rsid w:val="00B53842"/>
    <w:rsid w:val="00C210B5"/>
    <w:rsid w:val="00CB7044"/>
    <w:rsid w:val="00F80ADD"/>
    <w:rsid w:val="00FB16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0B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Le CCF au BEP, diplôme intermédiaire du Bac Pro</vt:lpstr>
    </vt:vector>
  </TitlesOfParts>
  <Company>EDUCATION NATIONALE</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CCF au BEP, diplôme intermédiaire du Bac Pro</dc:title>
  <dc:creator>AZIZOLLAH Monique</dc:creator>
  <cp:lastModifiedBy>admin</cp:lastModifiedBy>
  <cp:revision>3</cp:revision>
  <cp:lastPrinted>2010-03-01T12:12:00Z</cp:lastPrinted>
  <dcterms:created xsi:type="dcterms:W3CDTF">2016-12-10T10:49:00Z</dcterms:created>
  <dcterms:modified xsi:type="dcterms:W3CDTF">2016-12-10T10:49:00Z</dcterms:modified>
</cp:coreProperties>
</file>