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F078E" w14:textId="77777777" w:rsidR="00032A4A" w:rsidRPr="00032A4A" w:rsidRDefault="00032A4A" w:rsidP="00032A4A">
      <w:pPr>
        <w:pStyle w:val="CM1"/>
        <w:pBdr>
          <w:top w:val="single" w:sz="4" w:space="1" w:color="000000"/>
          <w:left w:val="single" w:sz="4" w:space="4" w:color="000000"/>
          <w:bottom w:val="single" w:sz="4" w:space="1" w:color="000000"/>
          <w:right w:val="single" w:sz="4" w:space="4" w:color="000000"/>
        </w:pBdr>
        <w:spacing w:after="400"/>
        <w:jc w:val="center"/>
        <w:rPr>
          <w:i/>
          <w:iCs/>
          <w:color w:val="000000"/>
        </w:rPr>
      </w:pPr>
      <w:r w:rsidRPr="00032A4A">
        <w:rPr>
          <w:b/>
          <w:bCs/>
          <w:color w:val="000000"/>
          <w:sz w:val="36"/>
          <w:szCs w:val="36"/>
        </w:rPr>
        <w:t xml:space="preserve">Dissertation s’appuyant sur un dossier documentaire </w:t>
      </w:r>
    </w:p>
    <w:p w14:paraId="07F1C993" w14:textId="77777777" w:rsidR="00032A4A" w:rsidRPr="00032A4A" w:rsidRDefault="00032A4A" w:rsidP="00032A4A">
      <w:pPr>
        <w:pStyle w:val="CM7"/>
        <w:spacing w:after="0"/>
      </w:pPr>
      <w:r w:rsidRPr="00032A4A">
        <w:rPr>
          <w:i/>
          <w:iCs/>
          <w:color w:val="000000"/>
        </w:rPr>
        <w:t xml:space="preserve">Il est demandé au candidat : </w:t>
      </w:r>
    </w:p>
    <w:p w14:paraId="61CED0F6" w14:textId="77777777" w:rsidR="00032A4A" w:rsidRPr="00032A4A" w:rsidRDefault="00032A4A" w:rsidP="00032A4A">
      <w:pPr>
        <w:pStyle w:val="Default"/>
      </w:pPr>
    </w:p>
    <w:p w14:paraId="56334EEC" w14:textId="77777777" w:rsidR="00032A4A" w:rsidRPr="00032A4A" w:rsidRDefault="00032A4A" w:rsidP="00032A4A">
      <w:pPr>
        <w:numPr>
          <w:ilvl w:val="0"/>
          <w:numId w:val="1"/>
        </w:numPr>
        <w:spacing w:line="100" w:lineRule="atLeast"/>
        <w:jc w:val="both"/>
        <w:rPr>
          <w:i/>
        </w:rPr>
      </w:pPr>
      <w:r w:rsidRPr="00032A4A">
        <w:rPr>
          <w:i/>
        </w:rPr>
        <w:t>de répondre à la question posée par le sujet ;</w:t>
      </w:r>
    </w:p>
    <w:p w14:paraId="0967A09C" w14:textId="77777777" w:rsidR="00032A4A" w:rsidRPr="00032A4A" w:rsidRDefault="00032A4A" w:rsidP="00032A4A">
      <w:pPr>
        <w:numPr>
          <w:ilvl w:val="0"/>
          <w:numId w:val="1"/>
        </w:numPr>
        <w:spacing w:line="100" w:lineRule="atLeast"/>
        <w:jc w:val="both"/>
        <w:rPr>
          <w:i/>
        </w:rPr>
      </w:pPr>
      <w:r w:rsidRPr="00032A4A">
        <w:rPr>
          <w:i/>
        </w:rPr>
        <w:t>de construire une argumentation à partir d'une problématique qu'il devra élaborer ;</w:t>
      </w:r>
    </w:p>
    <w:p w14:paraId="67893139" w14:textId="77777777" w:rsidR="00032A4A" w:rsidRPr="00032A4A" w:rsidRDefault="00032A4A" w:rsidP="00032A4A">
      <w:pPr>
        <w:numPr>
          <w:ilvl w:val="0"/>
          <w:numId w:val="1"/>
        </w:numPr>
        <w:spacing w:line="100" w:lineRule="atLeast"/>
        <w:jc w:val="both"/>
        <w:rPr>
          <w:i/>
        </w:rPr>
      </w:pPr>
      <w:r w:rsidRPr="00032A4A">
        <w:rPr>
          <w:i/>
        </w:rPr>
        <w:t>de mobiliser des connaissances et des informations pertinentes pour traiter le sujet, notamment celles figurant dans le dossier ;</w:t>
      </w:r>
    </w:p>
    <w:p w14:paraId="15324C86" w14:textId="77777777" w:rsidR="00032A4A" w:rsidRPr="00032A4A" w:rsidRDefault="00032A4A" w:rsidP="00032A4A">
      <w:pPr>
        <w:numPr>
          <w:ilvl w:val="0"/>
          <w:numId w:val="1"/>
        </w:numPr>
        <w:spacing w:line="100" w:lineRule="atLeast"/>
        <w:jc w:val="both"/>
        <w:rPr>
          <w:color w:val="00000A"/>
        </w:rPr>
      </w:pPr>
      <w:r w:rsidRPr="00032A4A">
        <w:rPr>
          <w:i/>
        </w:rPr>
        <w:t>de rédiger en utilisant le vocabulaire économique et social spécifique et approprié à la question, en organisant le développement sous la forme d'un plan cohérent qui ménage l'équilibre des parties</w:t>
      </w:r>
    </w:p>
    <w:p w14:paraId="45AE6AF9" w14:textId="77777777" w:rsidR="00032A4A" w:rsidRPr="00032A4A" w:rsidRDefault="00032A4A" w:rsidP="00032A4A">
      <w:pPr>
        <w:pStyle w:val="Default"/>
        <w:rPr>
          <w:color w:val="00000A"/>
        </w:rPr>
      </w:pPr>
    </w:p>
    <w:p w14:paraId="4F4AB86F" w14:textId="77777777" w:rsidR="00032A4A" w:rsidRPr="00032A4A" w:rsidRDefault="00032A4A" w:rsidP="00032A4A">
      <w:pPr>
        <w:pStyle w:val="CM8"/>
        <w:jc w:val="both"/>
        <w:rPr>
          <w:b/>
          <w:bCs/>
          <w:sz w:val="32"/>
          <w:szCs w:val="32"/>
        </w:rPr>
      </w:pPr>
      <w:r w:rsidRPr="00032A4A">
        <w:rPr>
          <w:i/>
          <w:iCs/>
        </w:rPr>
        <w:t xml:space="preserve">Il sera tenu compte, dans la notation, de la clarté de l'expression et du soin apporté à la présentation. </w:t>
      </w:r>
    </w:p>
    <w:p w14:paraId="00925C56" w14:textId="77777777" w:rsidR="00032A4A" w:rsidRPr="00032A4A" w:rsidRDefault="00032A4A" w:rsidP="00032A4A">
      <w:pPr>
        <w:pStyle w:val="CM9"/>
        <w:spacing w:after="0"/>
        <w:jc w:val="center"/>
        <w:rPr>
          <w:sz w:val="28"/>
          <w:szCs w:val="28"/>
        </w:rPr>
      </w:pPr>
      <w:r w:rsidRPr="00032A4A">
        <w:rPr>
          <w:b/>
          <w:bCs/>
          <w:sz w:val="28"/>
          <w:szCs w:val="28"/>
        </w:rPr>
        <w:t>SUJET</w:t>
      </w:r>
    </w:p>
    <w:p w14:paraId="09ECF2D6" w14:textId="77777777" w:rsidR="00032A4A" w:rsidRPr="00032A4A" w:rsidRDefault="00032A4A" w:rsidP="00032A4A">
      <w:pPr>
        <w:pStyle w:val="Default"/>
        <w:jc w:val="center"/>
        <w:rPr>
          <w:color w:val="00000A"/>
        </w:rPr>
      </w:pPr>
    </w:p>
    <w:p w14:paraId="622CB9EF" w14:textId="77777777" w:rsidR="00032A4A" w:rsidRPr="00032A4A" w:rsidRDefault="00032A4A" w:rsidP="00032A4A">
      <w:pPr>
        <w:pStyle w:val="Default"/>
        <w:jc w:val="center"/>
      </w:pPr>
      <w:r w:rsidRPr="00032A4A">
        <w:rPr>
          <w:color w:val="00000A"/>
        </w:rPr>
        <w:t>Ce sujet comporte trois documents</w:t>
      </w:r>
    </w:p>
    <w:p w14:paraId="68E5E205" w14:textId="77777777" w:rsidR="00032A4A" w:rsidRPr="00032A4A" w:rsidRDefault="00032A4A" w:rsidP="00032A4A">
      <w:pPr>
        <w:pStyle w:val="Default"/>
        <w:jc w:val="center"/>
      </w:pPr>
    </w:p>
    <w:p w14:paraId="561CDA64" w14:textId="77777777" w:rsidR="00032A4A" w:rsidRPr="00032A4A" w:rsidRDefault="00032A4A" w:rsidP="00032A4A">
      <w:pPr>
        <w:pStyle w:val="Default"/>
        <w:jc w:val="center"/>
        <w:rPr>
          <w:sz w:val="28"/>
          <w:szCs w:val="28"/>
        </w:rPr>
      </w:pPr>
      <w:r w:rsidRPr="00032A4A">
        <w:rPr>
          <w:b/>
          <w:bCs/>
          <w:color w:val="00000A"/>
          <w:sz w:val="28"/>
          <w:szCs w:val="28"/>
        </w:rPr>
        <w:t>Comment peut-on expliquer la déviance dans nos sociétés contemporaines ?</w:t>
      </w:r>
    </w:p>
    <w:p w14:paraId="2BF322D8" w14:textId="77777777" w:rsidR="00032A4A" w:rsidRPr="00032A4A" w:rsidRDefault="00032A4A" w:rsidP="00032A4A">
      <w:pPr>
        <w:pStyle w:val="Default"/>
        <w:jc w:val="center"/>
      </w:pPr>
    </w:p>
    <w:p w14:paraId="298C7D41" w14:textId="77777777" w:rsidR="00032A4A" w:rsidRDefault="00032A4A" w:rsidP="00032A4A">
      <w:pPr>
        <w:pStyle w:val="Default"/>
        <w:rPr>
          <w:b/>
          <w:bCs/>
          <w:color w:val="00000A"/>
        </w:rPr>
      </w:pPr>
    </w:p>
    <w:p w14:paraId="0DADF6B7" w14:textId="77777777" w:rsidR="00032A4A" w:rsidRDefault="00032A4A" w:rsidP="00032A4A">
      <w:pPr>
        <w:pStyle w:val="Default"/>
        <w:rPr>
          <w:b/>
          <w:bCs/>
          <w:color w:val="00000A"/>
        </w:rPr>
      </w:pPr>
    </w:p>
    <w:p w14:paraId="65DE849F" w14:textId="77777777" w:rsidR="00032A4A" w:rsidRDefault="00032A4A" w:rsidP="00032A4A">
      <w:pPr>
        <w:pStyle w:val="Default"/>
        <w:rPr>
          <w:b/>
          <w:bCs/>
          <w:color w:val="00000A"/>
        </w:rPr>
      </w:pPr>
    </w:p>
    <w:p w14:paraId="2492C62B" w14:textId="77777777" w:rsidR="00032A4A" w:rsidRDefault="00032A4A" w:rsidP="00032A4A">
      <w:pPr>
        <w:pStyle w:val="Default"/>
        <w:rPr>
          <w:b/>
          <w:bCs/>
          <w:color w:val="00000A"/>
          <w:sz w:val="24"/>
          <w:szCs w:val="24"/>
        </w:rPr>
      </w:pPr>
      <w:r w:rsidRPr="00032A4A">
        <w:rPr>
          <w:b/>
          <w:bCs/>
          <w:color w:val="00000A"/>
          <w:sz w:val="24"/>
          <w:szCs w:val="24"/>
        </w:rPr>
        <w:t xml:space="preserve">DOCUMENT 1 : </w:t>
      </w:r>
    </w:p>
    <w:p w14:paraId="2DC92382" w14:textId="77777777" w:rsidR="00032A4A" w:rsidRDefault="00032A4A" w:rsidP="00032A4A">
      <w:pPr>
        <w:pStyle w:val="Default"/>
        <w:rPr>
          <w:b/>
          <w:bCs/>
          <w:color w:val="00000A"/>
          <w:sz w:val="24"/>
          <w:szCs w:val="24"/>
        </w:rPr>
      </w:pPr>
    </w:p>
    <w:p w14:paraId="1863FB6F" w14:textId="77777777" w:rsidR="00032A4A" w:rsidRPr="00032A4A" w:rsidRDefault="00032A4A" w:rsidP="00032A4A">
      <w:pPr>
        <w:jc w:val="both"/>
        <w:rPr>
          <w:sz w:val="24"/>
          <w:szCs w:val="24"/>
        </w:rPr>
      </w:pPr>
      <w:r w:rsidRPr="00032A4A">
        <w:rPr>
          <w:sz w:val="24"/>
          <w:szCs w:val="24"/>
        </w:rPr>
        <w:t>Jusqu’au collège, tout allait bien. C’est après que les soucis ont commencé. […] Au début de l’année, on m’a demandé des fournitures scolaires. Je l’ai dit à mon père mais il ne les a pas achetées à temps. Cela a commencé à me poser des problèmes parce que je n’avais jamais mes affaires en classe, notamment en mathématiques. Il faut dire que je n'étais pas très bon dans cette matière, mais c'était en début d'année et le problème n'était pas là : il me manquait mes affaires et mon professeur ne semblait pas m’aimer. J'avais l'impression qu'il me harcelait. [...] Un jour j'ai craqué et je lui aie très mal répondu. [...] Les conseils de discipline ont commencé, les problèmes se sont accumulés. Mon comportement a changé. Je réagissais de plus en plus mal, comme un ado, entre colère et mutisme. J'ai commencé à répondre, à me faire renvoyer du collège. [...] Plus d'école, la merde à la maison, la galère, l'ennui, la solitude. J'ai commencé à traîner avec un copain, Jef. C'est lui qui m'a changé de style de vêtements. En première année de collège je partais toujours des souliers, mon nœud papillon, ma chemise et mon pantalon à pinces. J'ai changé pour être comme tout le monde, jeans, bandanas... c'était la mode. Ensuite j'ai fait comme tout le monde: pour en avoir j'ai volé. J'ai fait comme les copains, j'avais des choses à me prouver et je voulais faire mieux que les autres. […]</w:t>
      </w:r>
    </w:p>
    <w:p w14:paraId="4EB1968F" w14:textId="77777777" w:rsidR="00032A4A" w:rsidRPr="00032A4A" w:rsidRDefault="00032A4A" w:rsidP="00032A4A">
      <w:pPr>
        <w:jc w:val="both"/>
        <w:rPr>
          <w:i/>
          <w:sz w:val="24"/>
          <w:szCs w:val="24"/>
        </w:rPr>
      </w:pPr>
      <w:r w:rsidRPr="00032A4A">
        <w:rPr>
          <w:sz w:val="24"/>
          <w:szCs w:val="24"/>
        </w:rPr>
        <w:t>La première fois que j’ai été arrêté par la police, je devais avoir quatorze ans. […] J’ai fait d’abord des courts séjours en prison, puis deux moins, puis plusieurs, jusqu’à presque deux ans. Entre 1987 et 1996, de quinze à vingt quatre ans, j’ai dû faire de la prison au moins sept fois. […] Quand tu passes par là quand tu es petit, quand tu sors de prison, tu es vu différemment par les grands et par les gens de ton âge.</w:t>
      </w:r>
    </w:p>
    <w:p w14:paraId="0DE9BF7F" w14:textId="77777777" w:rsidR="00032A4A" w:rsidRDefault="00032A4A" w:rsidP="00032A4A">
      <w:pPr>
        <w:jc w:val="right"/>
        <w:rPr>
          <w:i/>
          <w:sz w:val="22"/>
          <w:szCs w:val="22"/>
        </w:rPr>
      </w:pPr>
    </w:p>
    <w:p w14:paraId="5B6432EB" w14:textId="77777777" w:rsidR="00032A4A" w:rsidRPr="00032A4A" w:rsidRDefault="00032A4A" w:rsidP="00032A4A">
      <w:pPr>
        <w:jc w:val="right"/>
        <w:rPr>
          <w:b/>
          <w:bCs/>
          <w:sz w:val="22"/>
          <w:szCs w:val="22"/>
          <w:u w:val="single"/>
        </w:rPr>
      </w:pPr>
      <w:r w:rsidRPr="00032A4A">
        <w:rPr>
          <w:sz w:val="22"/>
          <w:szCs w:val="22"/>
        </w:rPr>
        <w:t xml:space="preserve">Ce livre est un récit autobiographique recueilli par la sociologue Marie-Hélène </w:t>
      </w:r>
      <w:proofErr w:type="spellStart"/>
      <w:r w:rsidRPr="00032A4A">
        <w:rPr>
          <w:sz w:val="22"/>
          <w:szCs w:val="22"/>
        </w:rPr>
        <w:t>Bacqué</w:t>
      </w:r>
      <w:proofErr w:type="spellEnd"/>
      <w:r w:rsidRPr="00032A4A">
        <w:rPr>
          <w:sz w:val="22"/>
          <w:szCs w:val="22"/>
        </w:rPr>
        <w:t xml:space="preserve">. </w:t>
      </w:r>
      <w:proofErr w:type="spellStart"/>
      <w:r w:rsidRPr="00032A4A">
        <w:rPr>
          <w:i/>
          <w:sz w:val="22"/>
          <w:szCs w:val="22"/>
        </w:rPr>
        <w:t>Lamence</w:t>
      </w:r>
      <w:proofErr w:type="spellEnd"/>
      <w:r w:rsidRPr="00032A4A">
        <w:rPr>
          <w:i/>
          <w:sz w:val="22"/>
          <w:szCs w:val="22"/>
        </w:rPr>
        <w:t xml:space="preserve"> </w:t>
      </w:r>
      <w:proofErr w:type="spellStart"/>
      <w:r w:rsidRPr="00032A4A">
        <w:rPr>
          <w:i/>
          <w:sz w:val="22"/>
          <w:szCs w:val="22"/>
        </w:rPr>
        <w:t>Madzou</w:t>
      </w:r>
      <w:proofErr w:type="spellEnd"/>
      <w:r w:rsidRPr="00032A4A">
        <w:rPr>
          <w:i/>
          <w:sz w:val="22"/>
          <w:szCs w:val="22"/>
        </w:rPr>
        <w:t>,</w:t>
      </w:r>
      <w:r>
        <w:rPr>
          <w:i/>
          <w:sz w:val="22"/>
          <w:szCs w:val="22"/>
        </w:rPr>
        <w:t xml:space="preserve"> J'étais un chef de gang,</w:t>
      </w:r>
      <w:r w:rsidRPr="00032A4A">
        <w:rPr>
          <w:sz w:val="22"/>
          <w:szCs w:val="22"/>
        </w:rPr>
        <w:t xml:space="preserve"> La découverte, 2008</w:t>
      </w:r>
    </w:p>
    <w:p w14:paraId="2E023BA9" w14:textId="77777777" w:rsidR="00032A4A" w:rsidRDefault="00032A4A">
      <w:pPr>
        <w:widowControl/>
        <w:suppressAutoHyphens w:val="0"/>
        <w:rPr>
          <w:b/>
          <w:bCs/>
          <w:color w:val="00000A"/>
          <w:sz w:val="24"/>
          <w:szCs w:val="24"/>
        </w:rPr>
      </w:pPr>
      <w:r>
        <w:rPr>
          <w:b/>
          <w:bCs/>
          <w:color w:val="00000A"/>
          <w:sz w:val="24"/>
          <w:szCs w:val="24"/>
        </w:rPr>
        <w:br w:type="page"/>
      </w:r>
    </w:p>
    <w:p w14:paraId="26B79784" w14:textId="77777777" w:rsidR="00032A4A" w:rsidRPr="00032A4A" w:rsidRDefault="00032A4A" w:rsidP="00032A4A">
      <w:pPr>
        <w:pStyle w:val="Default"/>
        <w:rPr>
          <w:sz w:val="24"/>
          <w:szCs w:val="24"/>
        </w:rPr>
      </w:pPr>
      <w:r w:rsidRPr="00032A4A">
        <w:rPr>
          <w:b/>
          <w:bCs/>
          <w:color w:val="00000A"/>
          <w:sz w:val="24"/>
          <w:szCs w:val="24"/>
        </w:rPr>
        <w:lastRenderedPageBreak/>
        <w:t>DOCUMENT 2</w:t>
      </w:r>
    </w:p>
    <w:p w14:paraId="6C3C639D" w14:textId="77777777" w:rsidR="00032A4A" w:rsidRDefault="00032A4A" w:rsidP="00032A4A">
      <w:pPr>
        <w:pStyle w:val="Default"/>
        <w:jc w:val="center"/>
        <w:rPr>
          <w:b/>
          <w:bCs/>
          <w:color w:val="00000A"/>
          <w:sz w:val="24"/>
          <w:szCs w:val="24"/>
        </w:rPr>
      </w:pPr>
    </w:p>
    <w:p w14:paraId="63C674DF" w14:textId="77777777" w:rsidR="00032A4A" w:rsidRPr="00032A4A" w:rsidRDefault="00032A4A" w:rsidP="00032A4A">
      <w:pPr>
        <w:pStyle w:val="Default"/>
        <w:jc w:val="center"/>
        <w:rPr>
          <w:b/>
          <w:bCs/>
          <w:color w:val="00000A"/>
          <w:sz w:val="24"/>
          <w:szCs w:val="24"/>
        </w:rPr>
      </w:pPr>
      <w:r w:rsidRPr="00032A4A">
        <w:rPr>
          <w:b/>
          <w:bCs/>
          <w:color w:val="00000A"/>
          <w:sz w:val="24"/>
          <w:szCs w:val="24"/>
        </w:rPr>
        <w:t>Contrôle d’identité dans différentes stations de la Gare Du Nord (Paris) (en%)</w:t>
      </w:r>
    </w:p>
    <w:p w14:paraId="4F7E6C26" w14:textId="77777777" w:rsidR="00032A4A" w:rsidRPr="00032A4A" w:rsidRDefault="00032A4A" w:rsidP="00032A4A">
      <w:pPr>
        <w:pStyle w:val="Default"/>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9"/>
        <w:gridCol w:w="1928"/>
        <w:gridCol w:w="1928"/>
      </w:tblGrid>
      <w:tr w:rsidR="00032A4A" w:rsidRPr="00032A4A" w14:paraId="7D2F6C7A" w14:textId="77777777" w:rsidTr="00F830A8">
        <w:tc>
          <w:tcPr>
            <w:tcW w:w="1927" w:type="dxa"/>
            <w:tcBorders>
              <w:top w:val="single" w:sz="1" w:space="0" w:color="000000"/>
              <w:left w:val="single" w:sz="1" w:space="0" w:color="000000"/>
              <w:bottom w:val="single" w:sz="1" w:space="0" w:color="000000"/>
            </w:tcBorders>
            <w:shd w:val="clear" w:color="auto" w:fill="auto"/>
          </w:tcPr>
          <w:p w14:paraId="4007BF2D" w14:textId="77777777" w:rsidR="00032A4A" w:rsidRPr="00032A4A" w:rsidRDefault="00032A4A" w:rsidP="00F830A8">
            <w:pPr>
              <w:pStyle w:val="Contenudetableau"/>
              <w:snapToGrid w:val="0"/>
              <w:jc w:val="center"/>
            </w:pPr>
          </w:p>
        </w:tc>
        <w:tc>
          <w:tcPr>
            <w:tcW w:w="1928" w:type="dxa"/>
            <w:tcBorders>
              <w:top w:val="single" w:sz="1" w:space="0" w:color="000000"/>
              <w:left w:val="single" w:sz="1" w:space="0" w:color="000000"/>
              <w:bottom w:val="single" w:sz="1" w:space="0" w:color="000000"/>
            </w:tcBorders>
            <w:shd w:val="clear" w:color="auto" w:fill="auto"/>
          </w:tcPr>
          <w:p w14:paraId="043E053B" w14:textId="77777777" w:rsidR="00032A4A" w:rsidRPr="00032A4A" w:rsidRDefault="00032A4A" w:rsidP="00F830A8">
            <w:pPr>
              <w:pStyle w:val="Contenudetableau"/>
              <w:jc w:val="center"/>
            </w:pPr>
            <w:r w:rsidRPr="00032A4A">
              <w:rPr>
                <w:sz w:val="24"/>
                <w:szCs w:val="24"/>
              </w:rPr>
              <w:t>Part des Blancs dans la population étudiée</w:t>
            </w:r>
          </w:p>
        </w:tc>
        <w:tc>
          <w:tcPr>
            <w:tcW w:w="1929" w:type="dxa"/>
            <w:tcBorders>
              <w:top w:val="single" w:sz="1" w:space="0" w:color="000000"/>
              <w:left w:val="single" w:sz="1" w:space="0" w:color="000000"/>
              <w:bottom w:val="single" w:sz="1" w:space="0" w:color="000000"/>
            </w:tcBorders>
            <w:shd w:val="clear" w:color="auto" w:fill="auto"/>
          </w:tcPr>
          <w:p w14:paraId="5A5B60C7" w14:textId="77777777" w:rsidR="00032A4A" w:rsidRPr="00032A4A" w:rsidRDefault="00032A4A" w:rsidP="00F830A8">
            <w:pPr>
              <w:pStyle w:val="Contenudetableau"/>
              <w:jc w:val="center"/>
            </w:pPr>
            <w:r w:rsidRPr="00032A4A">
              <w:rPr>
                <w:sz w:val="24"/>
                <w:szCs w:val="24"/>
              </w:rPr>
              <w:t>Proportion de Blancs contrôlés</w:t>
            </w:r>
          </w:p>
        </w:tc>
        <w:tc>
          <w:tcPr>
            <w:tcW w:w="1928" w:type="dxa"/>
            <w:tcBorders>
              <w:top w:val="single" w:sz="1" w:space="0" w:color="000000"/>
              <w:left w:val="single" w:sz="1" w:space="0" w:color="000000"/>
              <w:bottom w:val="single" w:sz="1" w:space="0" w:color="000000"/>
            </w:tcBorders>
            <w:shd w:val="clear" w:color="auto" w:fill="auto"/>
          </w:tcPr>
          <w:p w14:paraId="7E9CA2E8" w14:textId="77777777" w:rsidR="00032A4A" w:rsidRPr="00032A4A" w:rsidRDefault="00032A4A" w:rsidP="00F830A8">
            <w:pPr>
              <w:pStyle w:val="Contenudetableau"/>
              <w:jc w:val="center"/>
            </w:pPr>
            <w:r w:rsidRPr="00032A4A">
              <w:rPr>
                <w:sz w:val="24"/>
                <w:szCs w:val="24"/>
              </w:rPr>
              <w:t>Part des Arabes dans la population étudiée</w:t>
            </w:r>
          </w:p>
        </w:tc>
        <w:tc>
          <w:tcPr>
            <w:tcW w:w="1928" w:type="dxa"/>
            <w:tcBorders>
              <w:top w:val="single" w:sz="1" w:space="0" w:color="000000"/>
              <w:left w:val="single" w:sz="1" w:space="0" w:color="000000"/>
              <w:bottom w:val="single" w:sz="1" w:space="0" w:color="000000"/>
              <w:right w:val="single" w:sz="1" w:space="0" w:color="000000"/>
            </w:tcBorders>
            <w:shd w:val="clear" w:color="auto" w:fill="auto"/>
          </w:tcPr>
          <w:p w14:paraId="5A229EB5" w14:textId="77777777" w:rsidR="00032A4A" w:rsidRPr="00032A4A" w:rsidRDefault="00032A4A" w:rsidP="00F830A8">
            <w:pPr>
              <w:pStyle w:val="Contenudetableau"/>
              <w:jc w:val="center"/>
            </w:pPr>
            <w:r w:rsidRPr="00032A4A">
              <w:rPr>
                <w:sz w:val="24"/>
                <w:szCs w:val="24"/>
              </w:rPr>
              <w:t>Proportion des Arabes contrôlés</w:t>
            </w:r>
          </w:p>
        </w:tc>
      </w:tr>
      <w:tr w:rsidR="00032A4A" w:rsidRPr="00032A4A" w14:paraId="48D95B0C" w14:textId="77777777" w:rsidTr="00F830A8">
        <w:tc>
          <w:tcPr>
            <w:tcW w:w="1927" w:type="dxa"/>
            <w:tcBorders>
              <w:left w:val="single" w:sz="1" w:space="0" w:color="000000"/>
              <w:bottom w:val="single" w:sz="1" w:space="0" w:color="000000"/>
            </w:tcBorders>
            <w:shd w:val="clear" w:color="auto" w:fill="auto"/>
          </w:tcPr>
          <w:p w14:paraId="1F6185A6" w14:textId="77777777" w:rsidR="00032A4A" w:rsidRPr="00032A4A" w:rsidRDefault="00032A4A" w:rsidP="00F830A8">
            <w:pPr>
              <w:pStyle w:val="Contenudetableau"/>
              <w:jc w:val="center"/>
            </w:pPr>
            <w:r w:rsidRPr="00032A4A">
              <w:rPr>
                <w:sz w:val="24"/>
                <w:szCs w:val="24"/>
              </w:rPr>
              <w:t>Gare Du Nord-Station</w:t>
            </w:r>
          </w:p>
        </w:tc>
        <w:tc>
          <w:tcPr>
            <w:tcW w:w="1928" w:type="dxa"/>
            <w:tcBorders>
              <w:left w:val="single" w:sz="1" w:space="0" w:color="000000"/>
              <w:bottom w:val="single" w:sz="1" w:space="0" w:color="000000"/>
            </w:tcBorders>
            <w:shd w:val="clear" w:color="auto" w:fill="auto"/>
          </w:tcPr>
          <w:p w14:paraId="7B50F88F" w14:textId="77777777" w:rsidR="00032A4A" w:rsidRPr="00032A4A" w:rsidRDefault="00032A4A" w:rsidP="00F830A8">
            <w:pPr>
              <w:pStyle w:val="Contenudetableau"/>
              <w:snapToGrid w:val="0"/>
              <w:jc w:val="center"/>
            </w:pPr>
            <w:r w:rsidRPr="00032A4A">
              <w:rPr>
                <w:sz w:val="24"/>
                <w:szCs w:val="24"/>
              </w:rPr>
              <w:t>89</w:t>
            </w:r>
          </w:p>
        </w:tc>
        <w:tc>
          <w:tcPr>
            <w:tcW w:w="1929" w:type="dxa"/>
            <w:tcBorders>
              <w:left w:val="single" w:sz="1" w:space="0" w:color="000000"/>
              <w:bottom w:val="single" w:sz="1" w:space="0" w:color="000000"/>
            </w:tcBorders>
            <w:shd w:val="clear" w:color="auto" w:fill="auto"/>
          </w:tcPr>
          <w:p w14:paraId="6C5C7C2F" w14:textId="77777777" w:rsidR="00032A4A" w:rsidRPr="00032A4A" w:rsidRDefault="00032A4A" w:rsidP="00F830A8">
            <w:pPr>
              <w:pStyle w:val="Contenudetableau"/>
              <w:snapToGrid w:val="0"/>
              <w:jc w:val="center"/>
            </w:pPr>
            <w:r w:rsidRPr="00032A4A">
              <w:rPr>
                <w:sz w:val="24"/>
                <w:szCs w:val="24"/>
              </w:rPr>
              <w:t>37.9</w:t>
            </w:r>
          </w:p>
        </w:tc>
        <w:tc>
          <w:tcPr>
            <w:tcW w:w="1928" w:type="dxa"/>
            <w:tcBorders>
              <w:left w:val="single" w:sz="1" w:space="0" w:color="000000"/>
              <w:bottom w:val="single" w:sz="1" w:space="0" w:color="000000"/>
            </w:tcBorders>
            <w:shd w:val="clear" w:color="auto" w:fill="auto"/>
          </w:tcPr>
          <w:p w14:paraId="33150931" w14:textId="77777777" w:rsidR="00032A4A" w:rsidRPr="00032A4A" w:rsidRDefault="00032A4A" w:rsidP="00F830A8">
            <w:pPr>
              <w:pStyle w:val="Contenudetableau"/>
              <w:snapToGrid w:val="0"/>
              <w:jc w:val="center"/>
            </w:pPr>
            <w:r w:rsidRPr="00032A4A">
              <w:rPr>
                <w:sz w:val="24"/>
                <w:szCs w:val="24"/>
              </w:rPr>
              <w:t>11</w:t>
            </w:r>
          </w:p>
        </w:tc>
        <w:tc>
          <w:tcPr>
            <w:tcW w:w="1928" w:type="dxa"/>
            <w:tcBorders>
              <w:left w:val="single" w:sz="1" w:space="0" w:color="000000"/>
              <w:bottom w:val="single" w:sz="1" w:space="0" w:color="000000"/>
              <w:right w:val="single" w:sz="1" w:space="0" w:color="000000"/>
            </w:tcBorders>
            <w:shd w:val="clear" w:color="auto" w:fill="auto"/>
          </w:tcPr>
          <w:p w14:paraId="490E68DA" w14:textId="77777777" w:rsidR="00032A4A" w:rsidRPr="00032A4A" w:rsidRDefault="00032A4A" w:rsidP="00F830A8">
            <w:pPr>
              <w:pStyle w:val="Contenudetableau"/>
              <w:snapToGrid w:val="0"/>
              <w:jc w:val="center"/>
            </w:pPr>
            <w:r w:rsidRPr="00032A4A">
              <w:rPr>
                <w:sz w:val="24"/>
                <w:szCs w:val="24"/>
              </w:rPr>
              <w:t>62.1</w:t>
            </w:r>
          </w:p>
        </w:tc>
      </w:tr>
      <w:tr w:rsidR="00032A4A" w:rsidRPr="00032A4A" w14:paraId="71783B01" w14:textId="77777777" w:rsidTr="00F830A8">
        <w:tc>
          <w:tcPr>
            <w:tcW w:w="1927" w:type="dxa"/>
            <w:tcBorders>
              <w:left w:val="single" w:sz="1" w:space="0" w:color="000000"/>
              <w:bottom w:val="single" w:sz="1" w:space="0" w:color="000000"/>
            </w:tcBorders>
            <w:shd w:val="clear" w:color="auto" w:fill="auto"/>
          </w:tcPr>
          <w:p w14:paraId="5586ABC2" w14:textId="77777777" w:rsidR="00032A4A" w:rsidRPr="00032A4A" w:rsidRDefault="00032A4A" w:rsidP="00F830A8">
            <w:pPr>
              <w:pStyle w:val="Contenudetableau"/>
              <w:jc w:val="center"/>
            </w:pPr>
            <w:r w:rsidRPr="00032A4A">
              <w:rPr>
                <w:sz w:val="24"/>
                <w:szCs w:val="24"/>
              </w:rPr>
              <w:t>Gare Du Nord-RER</w:t>
            </w:r>
          </w:p>
        </w:tc>
        <w:tc>
          <w:tcPr>
            <w:tcW w:w="1928" w:type="dxa"/>
            <w:tcBorders>
              <w:left w:val="single" w:sz="1" w:space="0" w:color="000000"/>
              <w:bottom w:val="single" w:sz="1" w:space="0" w:color="000000"/>
            </w:tcBorders>
            <w:shd w:val="clear" w:color="auto" w:fill="auto"/>
          </w:tcPr>
          <w:p w14:paraId="2A78077F" w14:textId="77777777" w:rsidR="00032A4A" w:rsidRPr="00032A4A" w:rsidRDefault="00032A4A" w:rsidP="00F830A8">
            <w:pPr>
              <w:pStyle w:val="Contenudetableau"/>
              <w:jc w:val="center"/>
            </w:pPr>
            <w:r w:rsidRPr="00032A4A">
              <w:rPr>
                <w:sz w:val="24"/>
                <w:szCs w:val="24"/>
              </w:rPr>
              <w:t>74.3</w:t>
            </w:r>
          </w:p>
        </w:tc>
        <w:tc>
          <w:tcPr>
            <w:tcW w:w="1929" w:type="dxa"/>
            <w:tcBorders>
              <w:left w:val="single" w:sz="1" w:space="0" w:color="000000"/>
              <w:bottom w:val="single" w:sz="1" w:space="0" w:color="000000"/>
            </w:tcBorders>
            <w:shd w:val="clear" w:color="auto" w:fill="auto"/>
          </w:tcPr>
          <w:p w14:paraId="59C45AB1" w14:textId="77777777" w:rsidR="00032A4A" w:rsidRPr="00032A4A" w:rsidRDefault="00032A4A" w:rsidP="00F830A8">
            <w:pPr>
              <w:pStyle w:val="Contenudetableau"/>
              <w:jc w:val="center"/>
            </w:pPr>
            <w:r w:rsidRPr="00032A4A">
              <w:rPr>
                <w:sz w:val="24"/>
                <w:szCs w:val="24"/>
              </w:rPr>
              <w:t>61.9</w:t>
            </w:r>
          </w:p>
        </w:tc>
        <w:tc>
          <w:tcPr>
            <w:tcW w:w="1928" w:type="dxa"/>
            <w:tcBorders>
              <w:left w:val="single" w:sz="1" w:space="0" w:color="000000"/>
              <w:bottom w:val="single" w:sz="1" w:space="0" w:color="000000"/>
            </w:tcBorders>
            <w:shd w:val="clear" w:color="auto" w:fill="auto"/>
          </w:tcPr>
          <w:p w14:paraId="5CD8240C" w14:textId="77777777" w:rsidR="00032A4A" w:rsidRPr="00032A4A" w:rsidRDefault="00032A4A" w:rsidP="00F830A8">
            <w:pPr>
              <w:pStyle w:val="Contenudetableau"/>
              <w:jc w:val="center"/>
            </w:pPr>
            <w:r w:rsidRPr="00032A4A">
              <w:rPr>
                <w:sz w:val="24"/>
                <w:szCs w:val="24"/>
              </w:rPr>
              <w:t>25.7</w:t>
            </w:r>
          </w:p>
        </w:tc>
        <w:tc>
          <w:tcPr>
            <w:tcW w:w="1928" w:type="dxa"/>
            <w:tcBorders>
              <w:left w:val="single" w:sz="1" w:space="0" w:color="000000"/>
              <w:bottom w:val="single" w:sz="1" w:space="0" w:color="000000"/>
              <w:right w:val="single" w:sz="1" w:space="0" w:color="000000"/>
            </w:tcBorders>
            <w:shd w:val="clear" w:color="auto" w:fill="auto"/>
          </w:tcPr>
          <w:p w14:paraId="6AEBC1D7" w14:textId="77777777" w:rsidR="00032A4A" w:rsidRPr="00032A4A" w:rsidRDefault="00032A4A" w:rsidP="00F830A8">
            <w:pPr>
              <w:pStyle w:val="Contenudetableau"/>
              <w:jc w:val="center"/>
            </w:pPr>
            <w:r w:rsidRPr="00032A4A">
              <w:rPr>
                <w:sz w:val="24"/>
                <w:szCs w:val="24"/>
              </w:rPr>
              <w:t>38.1</w:t>
            </w:r>
          </w:p>
        </w:tc>
      </w:tr>
      <w:tr w:rsidR="00032A4A" w:rsidRPr="00032A4A" w14:paraId="111BEE1E" w14:textId="77777777" w:rsidTr="00F830A8">
        <w:tc>
          <w:tcPr>
            <w:tcW w:w="1927" w:type="dxa"/>
            <w:tcBorders>
              <w:left w:val="single" w:sz="1" w:space="0" w:color="000000"/>
              <w:bottom w:val="single" w:sz="1" w:space="0" w:color="000000"/>
            </w:tcBorders>
            <w:shd w:val="clear" w:color="auto" w:fill="auto"/>
          </w:tcPr>
          <w:p w14:paraId="2C7C96C4" w14:textId="77777777" w:rsidR="00032A4A" w:rsidRPr="00032A4A" w:rsidRDefault="00032A4A" w:rsidP="00F830A8">
            <w:pPr>
              <w:pStyle w:val="Contenudetableau"/>
              <w:jc w:val="center"/>
            </w:pPr>
            <w:r w:rsidRPr="00032A4A">
              <w:rPr>
                <w:sz w:val="24"/>
                <w:szCs w:val="24"/>
              </w:rPr>
              <w:t>Gare Du Nord-Thalys</w:t>
            </w:r>
          </w:p>
        </w:tc>
        <w:tc>
          <w:tcPr>
            <w:tcW w:w="1928" w:type="dxa"/>
            <w:tcBorders>
              <w:left w:val="single" w:sz="1" w:space="0" w:color="000000"/>
              <w:bottom w:val="single" w:sz="1" w:space="0" w:color="000000"/>
            </w:tcBorders>
            <w:shd w:val="clear" w:color="auto" w:fill="auto"/>
          </w:tcPr>
          <w:p w14:paraId="42B0AB5A" w14:textId="77777777" w:rsidR="00032A4A" w:rsidRPr="00032A4A" w:rsidRDefault="00032A4A" w:rsidP="00F830A8">
            <w:pPr>
              <w:pStyle w:val="Contenudetableau"/>
              <w:jc w:val="center"/>
            </w:pPr>
            <w:r w:rsidRPr="00032A4A">
              <w:rPr>
                <w:sz w:val="24"/>
                <w:szCs w:val="24"/>
              </w:rPr>
              <w:t>96.8</w:t>
            </w:r>
          </w:p>
        </w:tc>
        <w:tc>
          <w:tcPr>
            <w:tcW w:w="1929" w:type="dxa"/>
            <w:tcBorders>
              <w:left w:val="single" w:sz="1" w:space="0" w:color="000000"/>
              <w:bottom w:val="single" w:sz="1" w:space="0" w:color="000000"/>
            </w:tcBorders>
            <w:shd w:val="clear" w:color="auto" w:fill="auto"/>
          </w:tcPr>
          <w:p w14:paraId="0EAA86D9" w14:textId="77777777" w:rsidR="00032A4A" w:rsidRPr="00032A4A" w:rsidRDefault="00032A4A" w:rsidP="00F830A8">
            <w:pPr>
              <w:pStyle w:val="Contenudetableau"/>
              <w:jc w:val="center"/>
            </w:pPr>
            <w:r w:rsidRPr="00032A4A">
              <w:rPr>
                <w:sz w:val="24"/>
                <w:szCs w:val="24"/>
              </w:rPr>
              <w:t>84</w:t>
            </w:r>
          </w:p>
        </w:tc>
        <w:tc>
          <w:tcPr>
            <w:tcW w:w="1928" w:type="dxa"/>
            <w:tcBorders>
              <w:left w:val="single" w:sz="1" w:space="0" w:color="000000"/>
              <w:bottom w:val="single" w:sz="1" w:space="0" w:color="000000"/>
            </w:tcBorders>
            <w:shd w:val="clear" w:color="auto" w:fill="auto"/>
          </w:tcPr>
          <w:p w14:paraId="3F03DC91" w14:textId="77777777" w:rsidR="00032A4A" w:rsidRPr="00032A4A" w:rsidRDefault="00032A4A" w:rsidP="00F830A8">
            <w:pPr>
              <w:pStyle w:val="Contenudetableau"/>
              <w:jc w:val="center"/>
            </w:pPr>
            <w:r w:rsidRPr="00032A4A">
              <w:rPr>
                <w:sz w:val="24"/>
                <w:szCs w:val="24"/>
              </w:rPr>
              <w:t>3.2</w:t>
            </w:r>
          </w:p>
        </w:tc>
        <w:tc>
          <w:tcPr>
            <w:tcW w:w="1928" w:type="dxa"/>
            <w:tcBorders>
              <w:left w:val="single" w:sz="1" w:space="0" w:color="000000"/>
              <w:bottom w:val="single" w:sz="1" w:space="0" w:color="000000"/>
              <w:right w:val="single" w:sz="1" w:space="0" w:color="000000"/>
            </w:tcBorders>
            <w:shd w:val="clear" w:color="auto" w:fill="auto"/>
          </w:tcPr>
          <w:p w14:paraId="12318730" w14:textId="77777777" w:rsidR="00032A4A" w:rsidRPr="00032A4A" w:rsidRDefault="00032A4A" w:rsidP="00F830A8">
            <w:pPr>
              <w:pStyle w:val="Contenudetableau"/>
              <w:jc w:val="center"/>
            </w:pPr>
            <w:r w:rsidRPr="00032A4A">
              <w:rPr>
                <w:sz w:val="24"/>
                <w:szCs w:val="24"/>
              </w:rPr>
              <w:t>16</w:t>
            </w:r>
          </w:p>
        </w:tc>
      </w:tr>
      <w:tr w:rsidR="00032A4A" w:rsidRPr="00032A4A" w14:paraId="2067E298" w14:textId="77777777" w:rsidTr="00F830A8">
        <w:tc>
          <w:tcPr>
            <w:tcW w:w="1927" w:type="dxa"/>
            <w:tcBorders>
              <w:left w:val="single" w:sz="1" w:space="0" w:color="000000"/>
              <w:bottom w:val="single" w:sz="1" w:space="0" w:color="000000"/>
            </w:tcBorders>
            <w:shd w:val="clear" w:color="auto" w:fill="auto"/>
          </w:tcPr>
          <w:p w14:paraId="778AB8C8" w14:textId="77777777" w:rsidR="00032A4A" w:rsidRPr="00032A4A" w:rsidRDefault="00032A4A" w:rsidP="00F830A8">
            <w:pPr>
              <w:pStyle w:val="Contenudetableau"/>
              <w:jc w:val="center"/>
            </w:pPr>
            <w:r w:rsidRPr="00032A4A">
              <w:rPr>
                <w:sz w:val="24"/>
                <w:szCs w:val="24"/>
              </w:rPr>
              <w:t>Gare Du Nord-Station</w:t>
            </w:r>
          </w:p>
        </w:tc>
        <w:tc>
          <w:tcPr>
            <w:tcW w:w="1928" w:type="dxa"/>
            <w:tcBorders>
              <w:left w:val="single" w:sz="1" w:space="0" w:color="000000"/>
              <w:bottom w:val="single" w:sz="1" w:space="0" w:color="000000"/>
            </w:tcBorders>
            <w:shd w:val="clear" w:color="auto" w:fill="auto"/>
          </w:tcPr>
          <w:p w14:paraId="1FDFC03A" w14:textId="77777777" w:rsidR="00032A4A" w:rsidRPr="00032A4A" w:rsidRDefault="00032A4A" w:rsidP="00F830A8">
            <w:pPr>
              <w:pStyle w:val="Contenudetableau"/>
              <w:jc w:val="center"/>
            </w:pPr>
            <w:r w:rsidRPr="00032A4A">
              <w:rPr>
                <w:sz w:val="24"/>
                <w:szCs w:val="24"/>
              </w:rPr>
              <w:t>82.4</w:t>
            </w:r>
          </w:p>
        </w:tc>
        <w:tc>
          <w:tcPr>
            <w:tcW w:w="1929" w:type="dxa"/>
            <w:tcBorders>
              <w:left w:val="single" w:sz="1" w:space="0" w:color="000000"/>
              <w:bottom w:val="single" w:sz="1" w:space="0" w:color="000000"/>
            </w:tcBorders>
            <w:shd w:val="clear" w:color="auto" w:fill="auto"/>
          </w:tcPr>
          <w:p w14:paraId="65DE3661" w14:textId="77777777" w:rsidR="00032A4A" w:rsidRPr="00032A4A" w:rsidRDefault="00032A4A" w:rsidP="00F830A8">
            <w:pPr>
              <w:pStyle w:val="Contenudetableau"/>
              <w:jc w:val="center"/>
            </w:pPr>
            <w:r w:rsidRPr="00032A4A">
              <w:rPr>
                <w:sz w:val="24"/>
                <w:szCs w:val="24"/>
              </w:rPr>
              <w:t>24</w:t>
            </w:r>
          </w:p>
        </w:tc>
        <w:tc>
          <w:tcPr>
            <w:tcW w:w="1928" w:type="dxa"/>
            <w:tcBorders>
              <w:left w:val="single" w:sz="1" w:space="0" w:color="000000"/>
              <w:bottom w:val="single" w:sz="1" w:space="0" w:color="000000"/>
            </w:tcBorders>
            <w:shd w:val="clear" w:color="auto" w:fill="auto"/>
          </w:tcPr>
          <w:p w14:paraId="18D901C1" w14:textId="77777777" w:rsidR="00032A4A" w:rsidRPr="00032A4A" w:rsidRDefault="00032A4A" w:rsidP="00F830A8">
            <w:pPr>
              <w:pStyle w:val="Contenudetableau"/>
              <w:jc w:val="center"/>
            </w:pPr>
            <w:r w:rsidRPr="00032A4A">
              <w:rPr>
                <w:sz w:val="24"/>
                <w:szCs w:val="24"/>
              </w:rPr>
              <w:t>17.6</w:t>
            </w:r>
          </w:p>
        </w:tc>
        <w:tc>
          <w:tcPr>
            <w:tcW w:w="1928" w:type="dxa"/>
            <w:tcBorders>
              <w:left w:val="single" w:sz="1" w:space="0" w:color="000000"/>
              <w:bottom w:val="single" w:sz="1" w:space="0" w:color="000000"/>
              <w:right w:val="single" w:sz="1" w:space="0" w:color="000000"/>
            </w:tcBorders>
            <w:shd w:val="clear" w:color="auto" w:fill="auto"/>
          </w:tcPr>
          <w:p w14:paraId="58250CC6" w14:textId="77777777" w:rsidR="00032A4A" w:rsidRPr="00032A4A" w:rsidRDefault="00032A4A" w:rsidP="00F830A8">
            <w:pPr>
              <w:pStyle w:val="Contenudetableau"/>
              <w:jc w:val="center"/>
            </w:pPr>
            <w:r w:rsidRPr="00032A4A">
              <w:rPr>
                <w:sz w:val="24"/>
                <w:szCs w:val="24"/>
              </w:rPr>
              <w:t>76</w:t>
            </w:r>
          </w:p>
        </w:tc>
      </w:tr>
    </w:tbl>
    <w:p w14:paraId="4C6CB2D1" w14:textId="77777777" w:rsidR="00032A4A" w:rsidRDefault="00032A4A" w:rsidP="00032A4A">
      <w:pPr>
        <w:pStyle w:val="Default"/>
        <w:spacing w:line="240" w:lineRule="auto"/>
        <w:jc w:val="right"/>
        <w:rPr>
          <w:i/>
          <w:iCs/>
        </w:rPr>
      </w:pPr>
    </w:p>
    <w:p w14:paraId="0114CE5A" w14:textId="77777777" w:rsidR="00032A4A" w:rsidRPr="00032A4A" w:rsidRDefault="00032A4A" w:rsidP="00032A4A">
      <w:pPr>
        <w:pStyle w:val="Default"/>
        <w:spacing w:line="240" w:lineRule="auto"/>
        <w:jc w:val="right"/>
      </w:pPr>
      <w:r w:rsidRPr="00032A4A">
        <w:rPr>
          <w:i/>
          <w:iCs/>
        </w:rPr>
        <w:t>CNRS, rapport faciès, 2008</w:t>
      </w:r>
    </w:p>
    <w:p w14:paraId="163CFEAE" w14:textId="77777777" w:rsidR="00032A4A" w:rsidRDefault="00032A4A" w:rsidP="00032A4A">
      <w:pPr>
        <w:jc w:val="both"/>
        <w:rPr>
          <w:sz w:val="22"/>
          <w:szCs w:val="22"/>
        </w:rPr>
      </w:pPr>
    </w:p>
    <w:p w14:paraId="3D032497" w14:textId="77777777" w:rsidR="00032A4A" w:rsidRDefault="00032A4A" w:rsidP="00032A4A">
      <w:pPr>
        <w:pStyle w:val="Default"/>
        <w:rPr>
          <w:b/>
          <w:bCs/>
          <w:sz w:val="24"/>
          <w:szCs w:val="24"/>
        </w:rPr>
      </w:pPr>
    </w:p>
    <w:p w14:paraId="3C9F8FDB" w14:textId="77777777" w:rsidR="00032A4A" w:rsidRDefault="00032A4A" w:rsidP="00032A4A">
      <w:pPr>
        <w:pStyle w:val="Default"/>
        <w:rPr>
          <w:b/>
          <w:bCs/>
          <w:sz w:val="24"/>
          <w:szCs w:val="24"/>
        </w:rPr>
      </w:pPr>
      <w:r w:rsidRPr="00032A4A">
        <w:rPr>
          <w:b/>
          <w:bCs/>
          <w:sz w:val="24"/>
          <w:szCs w:val="24"/>
        </w:rPr>
        <w:t>DOCUMENT 3</w:t>
      </w:r>
    </w:p>
    <w:p w14:paraId="26150856" w14:textId="77777777" w:rsidR="00E82A4E" w:rsidRDefault="00E82A4E" w:rsidP="00E82A4E">
      <w:pPr>
        <w:pStyle w:val="Default"/>
        <w:jc w:val="center"/>
        <w:rPr>
          <w:b/>
          <w:sz w:val="24"/>
          <w:szCs w:val="24"/>
        </w:rPr>
      </w:pPr>
    </w:p>
    <w:p w14:paraId="505EA25E" w14:textId="61D0E604" w:rsidR="00032A4A" w:rsidRPr="00E82A4E" w:rsidRDefault="00E82A4E" w:rsidP="00E82A4E">
      <w:pPr>
        <w:pStyle w:val="Default"/>
        <w:jc w:val="center"/>
        <w:rPr>
          <w:b/>
          <w:sz w:val="24"/>
          <w:szCs w:val="24"/>
        </w:rPr>
      </w:pPr>
      <w:r w:rsidRPr="00E82A4E">
        <w:rPr>
          <w:b/>
          <w:sz w:val="24"/>
          <w:szCs w:val="24"/>
        </w:rPr>
        <w:t>Les causes des stigmatisations ressenties par les jeunes et les adultes</w:t>
      </w:r>
    </w:p>
    <w:p w14:paraId="58A49E56" w14:textId="487F4CFA" w:rsidR="00983FF2" w:rsidRDefault="000724A9" w:rsidP="000724A9">
      <w:pPr>
        <w:jc w:val="center"/>
        <w:rPr>
          <w:rStyle w:val="Policepardfaut1"/>
          <w:i/>
          <w:iCs/>
          <w:color w:val="5E11A6"/>
          <w:sz w:val="24"/>
          <w:szCs w:val="24"/>
        </w:rPr>
      </w:pPr>
      <w:r>
        <w:rPr>
          <w:noProof/>
        </w:rPr>
        <w:drawing>
          <wp:inline distT="0" distB="0" distL="0" distR="0" wp14:anchorId="56B8F74C" wp14:editId="0346E066">
            <wp:extent cx="4990803" cy="42678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9448" b="18505"/>
                    <a:stretch/>
                  </pic:blipFill>
                  <pic:spPr bwMode="auto">
                    <a:xfrm>
                      <a:off x="0" y="0"/>
                      <a:ext cx="4991801" cy="4268688"/>
                    </a:xfrm>
                    <a:prstGeom prst="rect">
                      <a:avLst/>
                    </a:prstGeom>
                    <a:noFill/>
                    <a:ln>
                      <a:noFill/>
                    </a:ln>
                    <a:extLst>
                      <a:ext uri="{53640926-AAD7-44d8-BBD7-CCE9431645EC}">
                        <a14:shadowObscured xmlns:a14="http://schemas.microsoft.com/office/drawing/2010/main"/>
                      </a:ext>
                    </a:extLst>
                  </pic:spPr>
                </pic:pic>
              </a:graphicData>
            </a:graphic>
          </wp:inline>
        </w:drawing>
      </w:r>
    </w:p>
    <w:p w14:paraId="511B4D18" w14:textId="77777777" w:rsidR="000724A9" w:rsidRDefault="000724A9" w:rsidP="000724A9">
      <w:pPr>
        <w:rPr>
          <w:rStyle w:val="Policepardfaut1"/>
          <w:i/>
          <w:iCs/>
          <w:sz w:val="22"/>
          <w:szCs w:val="22"/>
        </w:rPr>
      </w:pPr>
    </w:p>
    <w:p w14:paraId="435CFA38" w14:textId="16EE49C2" w:rsidR="000724A9" w:rsidRPr="00E82A4E" w:rsidRDefault="000724A9" w:rsidP="000724A9">
      <w:pPr>
        <w:rPr>
          <w:rStyle w:val="Policepardfaut1"/>
          <w:i/>
          <w:iCs/>
          <w:sz w:val="22"/>
          <w:szCs w:val="22"/>
        </w:rPr>
      </w:pPr>
      <w:r w:rsidRPr="00E82A4E">
        <w:rPr>
          <w:rStyle w:val="Policepardfaut1"/>
          <w:i/>
          <w:iCs/>
          <w:sz w:val="22"/>
          <w:szCs w:val="22"/>
        </w:rPr>
        <w:t>Lecture : pourcentage de citations par les jeunes (18-30 ans) et les adultes (plus de 30 ans) des causes de stigmatisation.</w:t>
      </w:r>
    </w:p>
    <w:p w14:paraId="4E9058BD" w14:textId="6C7EB67E" w:rsidR="000724A9" w:rsidRPr="00E82A4E" w:rsidRDefault="000724A9" w:rsidP="000724A9">
      <w:pPr>
        <w:rPr>
          <w:rStyle w:val="Policepardfaut1"/>
          <w:iCs/>
          <w:sz w:val="22"/>
          <w:szCs w:val="22"/>
        </w:rPr>
      </w:pPr>
      <w:r w:rsidRPr="00E82A4E">
        <w:rPr>
          <w:rStyle w:val="Policepardfaut1"/>
          <w:iCs/>
          <w:sz w:val="22"/>
          <w:szCs w:val="22"/>
        </w:rPr>
        <w:t>Champ : jeunes de 18 à 30 ans et adultes de plus de 30 ans en France</w:t>
      </w:r>
    </w:p>
    <w:p w14:paraId="62C8FBE0" w14:textId="77777777" w:rsidR="000724A9" w:rsidRPr="00E82A4E" w:rsidRDefault="000724A9" w:rsidP="000724A9">
      <w:pPr>
        <w:jc w:val="right"/>
        <w:rPr>
          <w:rStyle w:val="Policepardfaut1"/>
          <w:iCs/>
          <w:sz w:val="22"/>
          <w:szCs w:val="22"/>
        </w:rPr>
      </w:pPr>
    </w:p>
    <w:p w14:paraId="2F82F7AD" w14:textId="2CA8CCE3" w:rsidR="000724A9" w:rsidRPr="000724A9" w:rsidRDefault="000724A9" w:rsidP="000724A9">
      <w:pPr>
        <w:jc w:val="right"/>
        <w:rPr>
          <w:rStyle w:val="Policepardfaut1"/>
          <w:iCs/>
          <w:sz w:val="24"/>
          <w:szCs w:val="24"/>
        </w:rPr>
      </w:pPr>
      <w:r w:rsidRPr="00E82A4E">
        <w:rPr>
          <w:rStyle w:val="Policepardfaut1"/>
          <w:iCs/>
          <w:sz w:val="22"/>
          <w:szCs w:val="22"/>
        </w:rPr>
        <w:t>Source : Enquête histoire de vie – construction des identités, INSEE 2003</w:t>
      </w:r>
      <w:r w:rsidRPr="000724A9">
        <w:rPr>
          <w:rStyle w:val="Policepardfaut1"/>
          <w:iCs/>
          <w:sz w:val="24"/>
          <w:szCs w:val="24"/>
        </w:rPr>
        <w:t>.</w:t>
      </w:r>
    </w:p>
    <w:p w14:paraId="3E5B4087" w14:textId="1F6979B9" w:rsidR="00F830A8" w:rsidRDefault="00F830A8">
      <w:pPr>
        <w:widowControl/>
        <w:suppressAutoHyphens w:val="0"/>
        <w:rPr>
          <w:rStyle w:val="Policepardfaut1"/>
          <w:i/>
          <w:iCs/>
          <w:color w:val="5E11A6"/>
          <w:sz w:val="24"/>
          <w:szCs w:val="24"/>
        </w:rPr>
      </w:pPr>
    </w:p>
    <w:p w14:paraId="4DC75B7A" w14:textId="77777777" w:rsidR="00F830A8" w:rsidRPr="009439A0" w:rsidRDefault="00F830A8" w:rsidP="009439A0">
      <w:pPr>
        <w:jc w:val="center"/>
        <w:rPr>
          <w:b/>
          <w:sz w:val="24"/>
          <w:szCs w:val="24"/>
          <w:u w:val="single"/>
        </w:rPr>
      </w:pPr>
      <w:r w:rsidRPr="009439A0">
        <w:rPr>
          <w:b/>
          <w:sz w:val="24"/>
          <w:szCs w:val="24"/>
          <w:u w:val="single"/>
        </w:rPr>
        <w:t>Attentes :</w:t>
      </w:r>
    </w:p>
    <w:p w14:paraId="740D2864" w14:textId="77777777" w:rsidR="00F830A8" w:rsidRDefault="00F830A8" w:rsidP="009439A0">
      <w:pPr>
        <w:jc w:val="center"/>
        <w:rPr>
          <w:sz w:val="24"/>
          <w:szCs w:val="24"/>
        </w:rPr>
      </w:pPr>
    </w:p>
    <w:p w14:paraId="37D372B3" w14:textId="77777777" w:rsidR="00A51093" w:rsidRPr="00032A4A" w:rsidRDefault="00A51093" w:rsidP="00F830A8">
      <w:pPr>
        <w:rPr>
          <w:sz w:val="24"/>
          <w:szCs w:val="24"/>
        </w:rPr>
      </w:pPr>
    </w:p>
    <w:tbl>
      <w:tblPr>
        <w:tblStyle w:val="Grille"/>
        <w:tblW w:w="0" w:type="auto"/>
        <w:tblLook w:val="04A0" w:firstRow="1" w:lastRow="0" w:firstColumn="1" w:lastColumn="0" w:noHBand="0" w:noVBand="1"/>
      </w:tblPr>
      <w:tblGrid>
        <w:gridCol w:w="2802"/>
        <w:gridCol w:w="7196"/>
      </w:tblGrid>
      <w:tr w:rsidR="00F830A8" w14:paraId="2644EBE4" w14:textId="77777777" w:rsidTr="00F830A8">
        <w:tc>
          <w:tcPr>
            <w:tcW w:w="2802" w:type="dxa"/>
          </w:tcPr>
          <w:p w14:paraId="45E405EF" w14:textId="77777777" w:rsidR="00F830A8" w:rsidRPr="00A51093" w:rsidRDefault="00F830A8" w:rsidP="00F830A8">
            <w:pPr>
              <w:rPr>
                <w:b/>
                <w:sz w:val="24"/>
                <w:szCs w:val="24"/>
              </w:rPr>
            </w:pPr>
            <w:r w:rsidRPr="00A51093">
              <w:rPr>
                <w:b/>
                <w:sz w:val="24"/>
                <w:szCs w:val="24"/>
              </w:rPr>
              <w:t>Thème du programme</w:t>
            </w:r>
          </w:p>
        </w:tc>
        <w:tc>
          <w:tcPr>
            <w:tcW w:w="7196" w:type="dxa"/>
          </w:tcPr>
          <w:p w14:paraId="57C4718C" w14:textId="77777777" w:rsidR="00F830A8" w:rsidRDefault="00F830A8" w:rsidP="00F830A8">
            <w:pPr>
              <w:rPr>
                <w:sz w:val="24"/>
                <w:szCs w:val="24"/>
              </w:rPr>
            </w:pPr>
            <w:r>
              <w:rPr>
                <w:sz w:val="24"/>
                <w:szCs w:val="24"/>
              </w:rPr>
              <w:t>sociologie 3.2 Quels sont les processus qui conduisent à la déviance ?</w:t>
            </w:r>
          </w:p>
        </w:tc>
      </w:tr>
      <w:tr w:rsidR="00F830A8" w14:paraId="10ED17AD" w14:textId="77777777" w:rsidTr="00F830A8">
        <w:tc>
          <w:tcPr>
            <w:tcW w:w="2802" w:type="dxa"/>
          </w:tcPr>
          <w:p w14:paraId="3D1A501D" w14:textId="77777777" w:rsidR="00F830A8" w:rsidRPr="00A51093" w:rsidRDefault="00F830A8" w:rsidP="00F830A8">
            <w:pPr>
              <w:rPr>
                <w:b/>
                <w:sz w:val="24"/>
                <w:szCs w:val="24"/>
              </w:rPr>
            </w:pPr>
            <w:r w:rsidRPr="00A51093">
              <w:rPr>
                <w:b/>
                <w:sz w:val="24"/>
                <w:szCs w:val="24"/>
              </w:rPr>
              <w:t>Notions essentielles</w:t>
            </w:r>
          </w:p>
        </w:tc>
        <w:tc>
          <w:tcPr>
            <w:tcW w:w="7196" w:type="dxa"/>
          </w:tcPr>
          <w:p w14:paraId="35802A8C" w14:textId="77777777" w:rsidR="00F830A8" w:rsidRDefault="00F830A8" w:rsidP="00F830A8">
            <w:pPr>
              <w:rPr>
                <w:sz w:val="24"/>
                <w:szCs w:val="24"/>
              </w:rPr>
            </w:pPr>
            <w:r>
              <w:rPr>
                <w:sz w:val="24"/>
                <w:szCs w:val="24"/>
              </w:rPr>
              <w:t>Déviance, anomie</w:t>
            </w:r>
          </w:p>
        </w:tc>
      </w:tr>
      <w:tr w:rsidR="00F830A8" w14:paraId="28F397E2" w14:textId="77777777" w:rsidTr="00F830A8">
        <w:tc>
          <w:tcPr>
            <w:tcW w:w="2802" w:type="dxa"/>
          </w:tcPr>
          <w:p w14:paraId="72B20104" w14:textId="77777777" w:rsidR="00F830A8" w:rsidRPr="00A51093" w:rsidRDefault="00F830A8" w:rsidP="00F830A8">
            <w:pPr>
              <w:rPr>
                <w:b/>
                <w:sz w:val="24"/>
                <w:szCs w:val="24"/>
              </w:rPr>
            </w:pPr>
            <w:r w:rsidRPr="00A51093">
              <w:rPr>
                <w:b/>
                <w:sz w:val="24"/>
                <w:szCs w:val="24"/>
              </w:rPr>
              <w:t>IC</w:t>
            </w:r>
          </w:p>
        </w:tc>
        <w:tc>
          <w:tcPr>
            <w:tcW w:w="7196" w:type="dxa"/>
          </w:tcPr>
          <w:p w14:paraId="31DDE6FF" w14:textId="77777777" w:rsidR="00F830A8" w:rsidRDefault="00F830A8" w:rsidP="00F830A8">
            <w:pPr>
              <w:rPr>
                <w:sz w:val="24"/>
                <w:szCs w:val="24"/>
              </w:rPr>
            </w:pPr>
            <w:r w:rsidRPr="00F830A8">
              <w:rPr>
                <w:sz w:val="24"/>
                <w:szCs w:val="24"/>
              </w:rPr>
              <w:t>On analysera la déviance comme le produit d'une suite d'interactions sociales qui aboutissent à « étiqueter » certains comportements comme déviants et, en tant que tels, à les sanctionner. On montrera que les comportements déviants peuvent aussi s'expliquer par des situations d'anomie.</w:t>
            </w:r>
          </w:p>
        </w:tc>
      </w:tr>
      <w:tr w:rsidR="00F830A8" w14:paraId="2B111224" w14:textId="77777777" w:rsidTr="00F830A8">
        <w:tc>
          <w:tcPr>
            <w:tcW w:w="2802" w:type="dxa"/>
          </w:tcPr>
          <w:p w14:paraId="24168B60" w14:textId="77777777" w:rsidR="00F830A8" w:rsidRPr="00A51093" w:rsidRDefault="00F830A8" w:rsidP="00F830A8">
            <w:pPr>
              <w:rPr>
                <w:b/>
                <w:sz w:val="24"/>
                <w:szCs w:val="24"/>
              </w:rPr>
            </w:pPr>
            <w:r w:rsidRPr="00A51093">
              <w:rPr>
                <w:b/>
                <w:sz w:val="24"/>
                <w:szCs w:val="24"/>
              </w:rPr>
              <w:t>Analyse du sujet</w:t>
            </w:r>
          </w:p>
        </w:tc>
        <w:tc>
          <w:tcPr>
            <w:tcW w:w="7196" w:type="dxa"/>
          </w:tcPr>
          <w:p w14:paraId="0FEDA64A" w14:textId="77777777" w:rsidR="00F830A8" w:rsidRDefault="00F830A8" w:rsidP="00F830A8">
            <w:pPr>
              <w:rPr>
                <w:sz w:val="24"/>
                <w:szCs w:val="24"/>
              </w:rPr>
            </w:pPr>
            <w:r>
              <w:rPr>
                <w:sz w:val="24"/>
                <w:szCs w:val="24"/>
              </w:rPr>
              <w:t>Il s’agit ici de s’interroger sur les différentes causes de la déviance</w:t>
            </w:r>
            <w:r w:rsidR="00A51093">
              <w:rPr>
                <w:sz w:val="24"/>
                <w:szCs w:val="24"/>
              </w:rPr>
              <w:t xml:space="preserve"> et de montrer que les différentes formes de déviance peuvent s’expliquer par des facteurs différents.</w:t>
            </w:r>
          </w:p>
        </w:tc>
      </w:tr>
      <w:tr w:rsidR="00F830A8" w14:paraId="42A1464D" w14:textId="77777777" w:rsidTr="00F830A8">
        <w:tc>
          <w:tcPr>
            <w:tcW w:w="2802" w:type="dxa"/>
          </w:tcPr>
          <w:p w14:paraId="48F1BDD4" w14:textId="77777777" w:rsidR="00F830A8" w:rsidRPr="00A51093" w:rsidRDefault="00F830A8" w:rsidP="00F830A8">
            <w:pPr>
              <w:rPr>
                <w:b/>
                <w:sz w:val="24"/>
                <w:szCs w:val="24"/>
              </w:rPr>
            </w:pPr>
            <w:r w:rsidRPr="00A51093">
              <w:rPr>
                <w:b/>
                <w:sz w:val="24"/>
                <w:szCs w:val="24"/>
              </w:rPr>
              <w:t>Mobilisation des connaissances</w:t>
            </w:r>
          </w:p>
        </w:tc>
        <w:tc>
          <w:tcPr>
            <w:tcW w:w="7196" w:type="dxa"/>
          </w:tcPr>
          <w:p w14:paraId="7D0C442E" w14:textId="77777777" w:rsidR="00A51093" w:rsidRDefault="00A51093" w:rsidP="00F830A8">
            <w:pPr>
              <w:rPr>
                <w:sz w:val="24"/>
                <w:szCs w:val="24"/>
              </w:rPr>
            </w:pPr>
            <w:r>
              <w:rPr>
                <w:sz w:val="24"/>
                <w:szCs w:val="24"/>
              </w:rPr>
              <w:t>Définition</w:t>
            </w:r>
            <w:r w:rsidR="00F830A8">
              <w:rPr>
                <w:sz w:val="24"/>
                <w:szCs w:val="24"/>
              </w:rPr>
              <w:t xml:space="preserve"> de la déviance</w:t>
            </w:r>
            <w:r>
              <w:rPr>
                <w:sz w:val="24"/>
                <w:szCs w:val="24"/>
              </w:rPr>
              <w:t xml:space="preserve"> comme transgression des normes.</w:t>
            </w:r>
          </w:p>
          <w:p w14:paraId="5AA09491" w14:textId="77777777" w:rsidR="00F830A8" w:rsidRDefault="00A51093" w:rsidP="00F830A8">
            <w:pPr>
              <w:rPr>
                <w:sz w:val="24"/>
                <w:szCs w:val="24"/>
              </w:rPr>
            </w:pPr>
            <w:r>
              <w:rPr>
                <w:sz w:val="24"/>
                <w:szCs w:val="24"/>
              </w:rPr>
              <w:t>La déviance peut prendre des formes variées</w:t>
            </w:r>
          </w:p>
          <w:p w14:paraId="5D706241" w14:textId="77777777" w:rsidR="00A51093" w:rsidRDefault="00A51093" w:rsidP="00F830A8">
            <w:pPr>
              <w:rPr>
                <w:sz w:val="24"/>
                <w:szCs w:val="24"/>
              </w:rPr>
            </w:pPr>
            <w:r>
              <w:rPr>
                <w:sz w:val="24"/>
                <w:szCs w:val="24"/>
              </w:rPr>
              <w:t>La déviance peut être causé par des situations d’anomie.</w:t>
            </w:r>
          </w:p>
          <w:p w14:paraId="3B7640D0" w14:textId="77777777" w:rsidR="00A51093" w:rsidRDefault="00A51093" w:rsidP="00F830A8">
            <w:pPr>
              <w:rPr>
                <w:sz w:val="24"/>
                <w:szCs w:val="24"/>
              </w:rPr>
            </w:pPr>
            <w:r>
              <w:rPr>
                <w:sz w:val="24"/>
                <w:szCs w:val="24"/>
              </w:rPr>
              <w:t>La déviance est aussi le résultat d’interactions sociales (étiquetage, sanctions)</w:t>
            </w:r>
          </w:p>
        </w:tc>
      </w:tr>
      <w:tr w:rsidR="00F830A8" w14:paraId="1D728129" w14:textId="77777777" w:rsidTr="00F830A8">
        <w:tc>
          <w:tcPr>
            <w:tcW w:w="2802" w:type="dxa"/>
          </w:tcPr>
          <w:p w14:paraId="4012D08A" w14:textId="77777777" w:rsidR="00F830A8" w:rsidRPr="003300A5" w:rsidRDefault="00A51093" w:rsidP="00F830A8">
            <w:pPr>
              <w:rPr>
                <w:b/>
                <w:sz w:val="24"/>
                <w:szCs w:val="24"/>
              </w:rPr>
            </w:pPr>
            <w:r w:rsidRPr="003300A5">
              <w:rPr>
                <w:b/>
                <w:sz w:val="24"/>
                <w:szCs w:val="24"/>
              </w:rPr>
              <w:t>Exploitation des documents</w:t>
            </w:r>
          </w:p>
        </w:tc>
        <w:tc>
          <w:tcPr>
            <w:tcW w:w="7196" w:type="dxa"/>
          </w:tcPr>
          <w:p w14:paraId="2CD70C6F" w14:textId="77777777" w:rsidR="00F830A8" w:rsidRDefault="00A51093" w:rsidP="00A51093">
            <w:pPr>
              <w:rPr>
                <w:sz w:val="24"/>
                <w:szCs w:val="24"/>
              </w:rPr>
            </w:pPr>
            <w:r>
              <w:rPr>
                <w:sz w:val="24"/>
                <w:szCs w:val="24"/>
              </w:rPr>
              <w:t>Doc.1 : illustration de l’idée de carrière déviante et d’intégration à un groupe déviant. Etiquetage et sanctions peuvent conduire à la déviance.</w:t>
            </w:r>
          </w:p>
          <w:p w14:paraId="5104D10B" w14:textId="7B7B5B15" w:rsidR="00A51093" w:rsidRDefault="00A51093" w:rsidP="00A51093">
            <w:pPr>
              <w:rPr>
                <w:sz w:val="24"/>
                <w:szCs w:val="24"/>
              </w:rPr>
            </w:pPr>
            <w:r>
              <w:rPr>
                <w:sz w:val="24"/>
                <w:szCs w:val="24"/>
              </w:rPr>
              <w:t xml:space="preserve">Doc.2 : </w:t>
            </w:r>
            <w:r w:rsidR="003300A5">
              <w:rPr>
                <w:sz w:val="24"/>
                <w:szCs w:val="24"/>
              </w:rPr>
              <w:t xml:space="preserve">idée </w:t>
            </w:r>
            <w:r w:rsidR="00E82A4E">
              <w:rPr>
                <w:sz w:val="24"/>
                <w:szCs w:val="24"/>
              </w:rPr>
              <w:t>que la déviance est liée au contrôle social exercé par la société, et qu’elle peut s’expliquer par la stigmatisation en fonction de l’origine ethnique.</w:t>
            </w:r>
          </w:p>
          <w:p w14:paraId="40D48137" w14:textId="14873D97" w:rsidR="003300A5" w:rsidRDefault="003300A5" w:rsidP="00A51093">
            <w:pPr>
              <w:rPr>
                <w:sz w:val="24"/>
                <w:szCs w:val="24"/>
              </w:rPr>
            </w:pPr>
            <w:r>
              <w:rPr>
                <w:sz w:val="24"/>
                <w:szCs w:val="24"/>
              </w:rPr>
              <w:t xml:space="preserve">Doc.3 : </w:t>
            </w:r>
            <w:r w:rsidR="00E82A4E">
              <w:rPr>
                <w:sz w:val="24"/>
                <w:szCs w:val="24"/>
              </w:rPr>
              <w:t>Le sentiment de stigmatisation est plus marqué chez les jeunes que chez les adultes</w:t>
            </w:r>
            <w:r>
              <w:rPr>
                <w:sz w:val="24"/>
                <w:szCs w:val="24"/>
              </w:rPr>
              <w:t>.</w:t>
            </w:r>
            <w:r w:rsidR="00E82A4E">
              <w:rPr>
                <w:sz w:val="24"/>
                <w:szCs w:val="24"/>
              </w:rPr>
              <w:t xml:space="preserve"> La stigmatisation peut porter sur différentes caractéristiques individuelles. Chez les jeunes ce sont la corpulence (poids, taille) et le look qui semblent le plus souvent facteurs de stigmatisation. La déviance est donc liée aux normes propres à une société ou à un groupe social particulier (ex  les jeunes).</w:t>
            </w:r>
            <w:bookmarkStart w:id="0" w:name="_GoBack"/>
            <w:bookmarkEnd w:id="0"/>
          </w:p>
          <w:p w14:paraId="336DFC3D" w14:textId="77777777" w:rsidR="003300A5" w:rsidRDefault="003300A5" w:rsidP="00A51093">
            <w:pPr>
              <w:rPr>
                <w:sz w:val="24"/>
                <w:szCs w:val="24"/>
              </w:rPr>
            </w:pPr>
          </w:p>
        </w:tc>
      </w:tr>
      <w:tr w:rsidR="00F830A8" w14:paraId="2A9AE00C" w14:textId="77777777" w:rsidTr="00F830A8">
        <w:tc>
          <w:tcPr>
            <w:tcW w:w="2802" w:type="dxa"/>
          </w:tcPr>
          <w:p w14:paraId="4CD1C2EF" w14:textId="77777777" w:rsidR="00F830A8" w:rsidRPr="009439A0" w:rsidRDefault="003300A5" w:rsidP="00F830A8">
            <w:pPr>
              <w:rPr>
                <w:b/>
                <w:sz w:val="24"/>
                <w:szCs w:val="24"/>
              </w:rPr>
            </w:pPr>
            <w:r w:rsidRPr="009439A0">
              <w:rPr>
                <w:b/>
                <w:sz w:val="24"/>
                <w:szCs w:val="24"/>
              </w:rPr>
              <w:t>Plan possibles</w:t>
            </w:r>
          </w:p>
        </w:tc>
        <w:tc>
          <w:tcPr>
            <w:tcW w:w="7196" w:type="dxa"/>
          </w:tcPr>
          <w:p w14:paraId="263017C7" w14:textId="77777777" w:rsidR="00F830A8" w:rsidRDefault="003300A5" w:rsidP="00F830A8">
            <w:pPr>
              <w:rPr>
                <w:sz w:val="24"/>
                <w:szCs w:val="24"/>
              </w:rPr>
            </w:pPr>
            <w:r>
              <w:rPr>
                <w:sz w:val="24"/>
                <w:szCs w:val="24"/>
              </w:rPr>
              <w:t>I. La déviance peut s’expliquer par des facteurs liés aux comportements de l’individu.</w:t>
            </w:r>
            <w:r>
              <w:rPr>
                <w:sz w:val="24"/>
                <w:szCs w:val="24"/>
              </w:rPr>
              <w:br/>
              <w:t>II. La déviance peut s’expliquer par des facteurs sociaux.</w:t>
            </w:r>
          </w:p>
          <w:p w14:paraId="1E0CF5AD" w14:textId="77777777" w:rsidR="003300A5" w:rsidRDefault="003300A5" w:rsidP="00F830A8">
            <w:pPr>
              <w:rPr>
                <w:sz w:val="24"/>
                <w:szCs w:val="24"/>
              </w:rPr>
            </w:pPr>
          </w:p>
          <w:p w14:paraId="7239B327" w14:textId="77777777" w:rsidR="003300A5" w:rsidRDefault="003300A5" w:rsidP="00F830A8">
            <w:pPr>
              <w:rPr>
                <w:sz w:val="24"/>
                <w:szCs w:val="24"/>
              </w:rPr>
            </w:pPr>
            <w:r>
              <w:rPr>
                <w:sz w:val="24"/>
                <w:szCs w:val="24"/>
              </w:rPr>
              <w:t>I. La déviance s’explique par un affaiblissement des normes et du contrôle social.</w:t>
            </w:r>
            <w:r>
              <w:rPr>
                <w:sz w:val="24"/>
                <w:szCs w:val="24"/>
              </w:rPr>
              <w:br/>
              <w:t>II. La déviance est le produit d’interactions sociales.</w:t>
            </w:r>
          </w:p>
        </w:tc>
      </w:tr>
      <w:tr w:rsidR="00F830A8" w14:paraId="56B1A248" w14:textId="77777777" w:rsidTr="00F830A8">
        <w:tc>
          <w:tcPr>
            <w:tcW w:w="2802" w:type="dxa"/>
          </w:tcPr>
          <w:p w14:paraId="1291F006" w14:textId="77777777" w:rsidR="00F830A8" w:rsidRDefault="00F830A8" w:rsidP="00F830A8">
            <w:pPr>
              <w:rPr>
                <w:sz w:val="24"/>
                <w:szCs w:val="24"/>
              </w:rPr>
            </w:pPr>
          </w:p>
        </w:tc>
        <w:tc>
          <w:tcPr>
            <w:tcW w:w="7196" w:type="dxa"/>
          </w:tcPr>
          <w:p w14:paraId="03B1CA7C" w14:textId="77777777" w:rsidR="00F830A8" w:rsidRDefault="00F830A8" w:rsidP="00F830A8">
            <w:pPr>
              <w:rPr>
                <w:sz w:val="24"/>
                <w:szCs w:val="24"/>
              </w:rPr>
            </w:pPr>
          </w:p>
        </w:tc>
      </w:tr>
    </w:tbl>
    <w:p w14:paraId="77AB7693" w14:textId="77777777" w:rsidR="00F830A8" w:rsidRPr="00032A4A" w:rsidRDefault="00F830A8" w:rsidP="00F830A8">
      <w:pPr>
        <w:rPr>
          <w:sz w:val="24"/>
          <w:szCs w:val="24"/>
        </w:rPr>
      </w:pPr>
    </w:p>
    <w:sectPr w:rsidR="00F830A8" w:rsidRPr="00032A4A" w:rsidSect="00032A4A">
      <w:pgSz w:w="11900" w:h="16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4A"/>
    <w:rsid w:val="0001665D"/>
    <w:rsid w:val="00032A4A"/>
    <w:rsid w:val="000724A9"/>
    <w:rsid w:val="003300A5"/>
    <w:rsid w:val="00621B08"/>
    <w:rsid w:val="009439A0"/>
    <w:rsid w:val="00983FF2"/>
    <w:rsid w:val="00A51093"/>
    <w:rsid w:val="00E82A4E"/>
    <w:rsid w:val="00F830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5C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4A"/>
    <w:pPr>
      <w:widowControl w:val="0"/>
      <w:suppressAutoHyphens/>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032A4A"/>
  </w:style>
  <w:style w:type="paragraph" w:customStyle="1" w:styleId="Contenudetableau">
    <w:name w:val="Contenu de tableau"/>
    <w:basedOn w:val="Normal"/>
    <w:rsid w:val="00032A4A"/>
    <w:pPr>
      <w:suppressLineNumbers/>
    </w:pPr>
  </w:style>
  <w:style w:type="paragraph" w:customStyle="1" w:styleId="Default">
    <w:name w:val="Default"/>
    <w:rsid w:val="00032A4A"/>
    <w:pPr>
      <w:widowControl w:val="0"/>
      <w:suppressAutoHyphens/>
      <w:spacing w:line="100" w:lineRule="atLeast"/>
    </w:pPr>
    <w:rPr>
      <w:rFonts w:ascii="Times New Roman" w:eastAsia="Times New Roman" w:hAnsi="Times New Roman" w:cs="Times New Roman"/>
      <w:sz w:val="20"/>
      <w:szCs w:val="20"/>
    </w:rPr>
  </w:style>
  <w:style w:type="paragraph" w:customStyle="1" w:styleId="CM1">
    <w:name w:val="CM1"/>
    <w:basedOn w:val="Default"/>
    <w:rsid w:val="00032A4A"/>
    <w:rPr>
      <w:color w:val="00000A"/>
    </w:rPr>
  </w:style>
  <w:style w:type="paragraph" w:customStyle="1" w:styleId="CM7">
    <w:name w:val="CM7"/>
    <w:basedOn w:val="Default"/>
    <w:rsid w:val="00032A4A"/>
    <w:pPr>
      <w:spacing w:after="383"/>
    </w:pPr>
    <w:rPr>
      <w:color w:val="00000A"/>
    </w:rPr>
  </w:style>
  <w:style w:type="paragraph" w:customStyle="1" w:styleId="CM8">
    <w:name w:val="CM8"/>
    <w:basedOn w:val="Default"/>
    <w:rsid w:val="00032A4A"/>
    <w:pPr>
      <w:spacing w:after="555"/>
    </w:pPr>
    <w:rPr>
      <w:color w:val="00000A"/>
    </w:rPr>
  </w:style>
  <w:style w:type="paragraph" w:customStyle="1" w:styleId="CM9">
    <w:name w:val="CM9"/>
    <w:basedOn w:val="Default"/>
    <w:rsid w:val="00032A4A"/>
    <w:pPr>
      <w:spacing w:after="813"/>
    </w:pPr>
    <w:rPr>
      <w:color w:val="00000A"/>
    </w:rPr>
  </w:style>
  <w:style w:type="table" w:styleId="Grille">
    <w:name w:val="Table Grid"/>
    <w:basedOn w:val="TableauNormal"/>
    <w:uiPriority w:val="59"/>
    <w:rsid w:val="00F83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300A5"/>
    <w:pPr>
      <w:ind w:left="720"/>
      <w:contextualSpacing/>
    </w:pPr>
  </w:style>
  <w:style w:type="paragraph" w:styleId="Textedebulles">
    <w:name w:val="Balloon Text"/>
    <w:basedOn w:val="Normal"/>
    <w:link w:val="TextedebullesCar"/>
    <w:uiPriority w:val="99"/>
    <w:semiHidden/>
    <w:unhideWhenUsed/>
    <w:rsid w:val="000724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24A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4A"/>
    <w:pPr>
      <w:widowControl w:val="0"/>
      <w:suppressAutoHyphens/>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032A4A"/>
  </w:style>
  <w:style w:type="paragraph" w:customStyle="1" w:styleId="Contenudetableau">
    <w:name w:val="Contenu de tableau"/>
    <w:basedOn w:val="Normal"/>
    <w:rsid w:val="00032A4A"/>
    <w:pPr>
      <w:suppressLineNumbers/>
    </w:pPr>
  </w:style>
  <w:style w:type="paragraph" w:customStyle="1" w:styleId="Default">
    <w:name w:val="Default"/>
    <w:rsid w:val="00032A4A"/>
    <w:pPr>
      <w:widowControl w:val="0"/>
      <w:suppressAutoHyphens/>
      <w:spacing w:line="100" w:lineRule="atLeast"/>
    </w:pPr>
    <w:rPr>
      <w:rFonts w:ascii="Times New Roman" w:eastAsia="Times New Roman" w:hAnsi="Times New Roman" w:cs="Times New Roman"/>
      <w:sz w:val="20"/>
      <w:szCs w:val="20"/>
    </w:rPr>
  </w:style>
  <w:style w:type="paragraph" w:customStyle="1" w:styleId="CM1">
    <w:name w:val="CM1"/>
    <w:basedOn w:val="Default"/>
    <w:rsid w:val="00032A4A"/>
    <w:rPr>
      <w:color w:val="00000A"/>
    </w:rPr>
  </w:style>
  <w:style w:type="paragraph" w:customStyle="1" w:styleId="CM7">
    <w:name w:val="CM7"/>
    <w:basedOn w:val="Default"/>
    <w:rsid w:val="00032A4A"/>
    <w:pPr>
      <w:spacing w:after="383"/>
    </w:pPr>
    <w:rPr>
      <w:color w:val="00000A"/>
    </w:rPr>
  </w:style>
  <w:style w:type="paragraph" w:customStyle="1" w:styleId="CM8">
    <w:name w:val="CM8"/>
    <w:basedOn w:val="Default"/>
    <w:rsid w:val="00032A4A"/>
    <w:pPr>
      <w:spacing w:after="555"/>
    </w:pPr>
    <w:rPr>
      <w:color w:val="00000A"/>
    </w:rPr>
  </w:style>
  <w:style w:type="paragraph" w:customStyle="1" w:styleId="CM9">
    <w:name w:val="CM9"/>
    <w:basedOn w:val="Default"/>
    <w:rsid w:val="00032A4A"/>
    <w:pPr>
      <w:spacing w:after="813"/>
    </w:pPr>
    <w:rPr>
      <w:color w:val="00000A"/>
    </w:rPr>
  </w:style>
  <w:style w:type="table" w:styleId="Grille">
    <w:name w:val="Table Grid"/>
    <w:basedOn w:val="TableauNormal"/>
    <w:uiPriority w:val="59"/>
    <w:rsid w:val="00F83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300A5"/>
    <w:pPr>
      <w:ind w:left="720"/>
      <w:contextualSpacing/>
    </w:pPr>
  </w:style>
  <w:style w:type="paragraph" w:styleId="Textedebulles">
    <w:name w:val="Balloon Text"/>
    <w:basedOn w:val="Normal"/>
    <w:link w:val="TextedebullesCar"/>
    <w:uiPriority w:val="99"/>
    <w:semiHidden/>
    <w:unhideWhenUsed/>
    <w:rsid w:val="000724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24A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844</Words>
  <Characters>4646</Characters>
  <Application>Microsoft Macintosh Word</Application>
  <DocSecurity>0</DocSecurity>
  <Lines>38</Lines>
  <Paragraphs>10</Paragraphs>
  <ScaleCrop>false</ScaleCrop>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Lafon</dc:creator>
  <cp:keywords/>
  <dc:description/>
  <cp:lastModifiedBy>Julien Lafon</cp:lastModifiedBy>
  <cp:revision>4</cp:revision>
  <dcterms:created xsi:type="dcterms:W3CDTF">2018-04-04T06:14:00Z</dcterms:created>
  <dcterms:modified xsi:type="dcterms:W3CDTF">2018-04-06T05:36:00Z</dcterms:modified>
</cp:coreProperties>
</file>