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1F" w:rsidRPr="00DD3D1F" w:rsidRDefault="00DD3D1F" w:rsidP="00DD3D1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D3D1F">
        <w:rPr>
          <w:rFonts w:ascii="Times New Roman" w:eastAsia="Times New Roman" w:hAnsi="Times New Roman" w:cs="Times New Roman"/>
          <w:b/>
          <w:bCs/>
          <w:sz w:val="36"/>
          <w:szCs w:val="36"/>
          <w:lang w:eastAsia="fr-FR"/>
        </w:rPr>
        <w:t>Classes de première générale et de première technologique</w:t>
      </w:r>
    </w:p>
    <w:p w:rsidR="00DD3D1F" w:rsidRPr="00DD3D1F" w:rsidRDefault="00DD3D1F" w:rsidP="00DD3D1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D3D1F">
        <w:rPr>
          <w:rFonts w:ascii="Times New Roman" w:eastAsia="Times New Roman" w:hAnsi="Times New Roman" w:cs="Times New Roman"/>
          <w:b/>
          <w:bCs/>
          <w:sz w:val="27"/>
          <w:szCs w:val="27"/>
          <w:lang w:eastAsia="fr-FR"/>
        </w:rPr>
        <w:t>Programme national d'œuvres pour l'enseignement de français pour l'année scolaire 2019-2020</w:t>
      </w:r>
    </w:p>
    <w:p w:rsidR="00DD3D1F" w:rsidRPr="00DD3D1F" w:rsidRDefault="00DD3D1F" w:rsidP="00DD3D1F">
      <w:pPr>
        <w:spacing w:after="0"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NOR : MENE1908240N</w:t>
      </w:r>
      <w:r w:rsidRPr="00DD3D1F">
        <w:rPr>
          <w:rFonts w:ascii="Times New Roman" w:eastAsia="Times New Roman" w:hAnsi="Times New Roman" w:cs="Times New Roman"/>
          <w:sz w:val="24"/>
          <w:szCs w:val="24"/>
          <w:lang w:eastAsia="fr-FR"/>
        </w:rPr>
        <w:br/>
        <w:t>note de service n° 2019-032 du 1-4-2019</w:t>
      </w:r>
      <w:r w:rsidRPr="00DD3D1F">
        <w:rPr>
          <w:rFonts w:ascii="Times New Roman" w:eastAsia="Times New Roman" w:hAnsi="Times New Roman" w:cs="Times New Roman"/>
          <w:sz w:val="24"/>
          <w:szCs w:val="24"/>
          <w:lang w:eastAsia="fr-FR"/>
        </w:rPr>
        <w:br/>
        <w:t>MENJ - DGESCO MAF 1</w:t>
      </w:r>
    </w:p>
    <w:p w:rsidR="00DD3D1F" w:rsidRPr="00DD3D1F" w:rsidRDefault="00DD3D1F" w:rsidP="00DD3D1F">
      <w:pPr>
        <w:spacing w:after="0" w:line="240" w:lineRule="auto"/>
        <w:rPr>
          <w:rFonts w:ascii="Times New Roman" w:eastAsia="Times New Roman" w:hAnsi="Times New Roman" w:cs="Times New Roman"/>
          <w:sz w:val="24"/>
          <w:szCs w:val="24"/>
          <w:lang w:eastAsia="fr-FR"/>
        </w:rPr>
      </w:pPr>
    </w:p>
    <w:p w:rsidR="00DD3D1F" w:rsidRPr="00DD3D1F" w:rsidRDefault="00DD3D1F" w:rsidP="00DD3D1F">
      <w:pPr>
        <w:spacing w:after="0"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pict>
          <v:rect id="_x0000_i1025" style="width:0;height:1.5pt" o:hralign="center" o:hrstd="t" o:hr="t" fillcolor="#a0a0a0" stroked="f"/>
        </w:pict>
      </w:r>
    </w:p>
    <w:p w:rsidR="00DD3D1F" w:rsidRPr="00DD3D1F" w:rsidRDefault="00DD3D1F" w:rsidP="00DD3D1F">
      <w:pPr>
        <w:spacing w:after="0"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Texte adressé aux rectrices et recteurs d'académie ; au directeur du service interacadémique des examens et concours d'Île-de-France ; aux inspectrices et inspecteurs d'académie-inspectrices et inspecteurs pédagogiques régionaux ; aux chefs d'établissement ; aux professeurs de lettres</w:t>
      </w:r>
      <w:r w:rsidRPr="00DD3D1F">
        <w:rPr>
          <w:rFonts w:ascii="Times New Roman" w:eastAsia="Times New Roman" w:hAnsi="Times New Roman" w:cs="Times New Roman"/>
          <w:sz w:val="24"/>
          <w:szCs w:val="24"/>
          <w:lang w:eastAsia="fr-FR"/>
        </w:rPr>
        <w:br/>
        <w:t>Références : arrêté du 17-1-2019</w:t>
      </w:r>
    </w:p>
    <w:p w:rsidR="00DD3D1F" w:rsidRPr="00DD3D1F" w:rsidRDefault="00DD3D1F" w:rsidP="00DD3D1F">
      <w:pPr>
        <w:spacing w:after="0"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pict>
          <v:rect id="_x0000_i1026" style="width:0;height:1.5pt" o:hralign="center" o:hrstd="t" o:hr="t" fillcolor="#a0a0a0" stroked="f"/>
        </w:pic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Le programme de français fixe quatre objets d'étude pour la classe de première : la poésie du XIXe siècle au XXIe siècle, la littérature d'idées du XVIe siècle au XVIIIe siècle, le roman et le récit du Moyen Âge au XXIe siècle, le théâtre du XVIIe siècle au XXIe siècle. Chacun des objets d'étude associe une œuvre (ou une section substantielle et cohérente d'une œuvre) et un parcours permettant de la situer dans son contexte historique et générique. Le programme national de douze œuvres, renouvelé par moitié tous les ans, définit trois œuvres par objet d'étude, parmi lesquelles le professeur en choisit une et son parcours associé.</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La liste des œuvres et des parcours inscrits au programme de première pour l'année scolaire 2019-2020 et pour les épreuves anticipées de la session 2021 du baccalauréat est la suivante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DD3D1F">
        <w:rPr>
          <w:rFonts w:ascii="Times New Roman" w:eastAsia="Times New Roman" w:hAnsi="Times New Roman" w:cs="Times New Roman"/>
          <w:sz w:val="24"/>
          <w:szCs w:val="24"/>
          <w:u w:val="single"/>
          <w:lang w:eastAsia="fr-FR"/>
        </w:rPr>
        <w:t>Classe de première de la voie générale</w:t>
      </w:r>
      <w:bookmarkStart w:id="0" w:name="_GoBack"/>
      <w:bookmarkEnd w:id="0"/>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t>Objet d'étude : La poésie du XIXe siècle au XXIe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Victor Hugo, </w:t>
      </w:r>
      <w:r w:rsidRPr="00DD3D1F">
        <w:rPr>
          <w:rFonts w:ascii="Times New Roman" w:eastAsia="Times New Roman" w:hAnsi="Times New Roman" w:cs="Times New Roman"/>
          <w:i/>
          <w:iCs/>
          <w:sz w:val="24"/>
          <w:szCs w:val="24"/>
          <w:lang w:eastAsia="fr-FR"/>
        </w:rPr>
        <w:t>Les Contemplations</w:t>
      </w:r>
      <w:r w:rsidRPr="00DD3D1F">
        <w:rPr>
          <w:rFonts w:ascii="Times New Roman" w:eastAsia="Times New Roman" w:hAnsi="Times New Roman" w:cs="Times New Roman"/>
          <w:sz w:val="24"/>
          <w:szCs w:val="24"/>
          <w:lang w:eastAsia="fr-FR"/>
        </w:rPr>
        <w:t>, livres I à IV / parcours : Les Mémoires d'une âme.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Charles Baudelaire, </w:t>
      </w:r>
      <w:r w:rsidRPr="00DD3D1F">
        <w:rPr>
          <w:rFonts w:ascii="Times New Roman" w:eastAsia="Times New Roman" w:hAnsi="Times New Roman" w:cs="Times New Roman"/>
          <w:i/>
          <w:iCs/>
          <w:sz w:val="24"/>
          <w:szCs w:val="24"/>
          <w:lang w:eastAsia="fr-FR"/>
        </w:rPr>
        <w:t>Les Fleurs du Mal</w:t>
      </w:r>
      <w:r w:rsidRPr="00DD3D1F">
        <w:rPr>
          <w:rFonts w:ascii="Times New Roman" w:eastAsia="Times New Roman" w:hAnsi="Times New Roman" w:cs="Times New Roman"/>
          <w:sz w:val="24"/>
          <w:szCs w:val="24"/>
          <w:lang w:eastAsia="fr-FR"/>
        </w:rPr>
        <w:t xml:space="preserve"> / parcours : Alchimie poétique : la boue et l'or.</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Guillaume Apollinaire, </w:t>
      </w:r>
      <w:r w:rsidRPr="00DD3D1F">
        <w:rPr>
          <w:rFonts w:ascii="Times New Roman" w:eastAsia="Times New Roman" w:hAnsi="Times New Roman" w:cs="Times New Roman"/>
          <w:i/>
          <w:iCs/>
          <w:sz w:val="24"/>
          <w:szCs w:val="24"/>
          <w:lang w:eastAsia="fr-FR"/>
        </w:rPr>
        <w:t>Alcools</w:t>
      </w:r>
      <w:r w:rsidRPr="00DD3D1F">
        <w:rPr>
          <w:rFonts w:ascii="Times New Roman" w:eastAsia="Times New Roman" w:hAnsi="Times New Roman" w:cs="Times New Roman"/>
          <w:sz w:val="24"/>
          <w:szCs w:val="24"/>
          <w:lang w:eastAsia="fr-FR"/>
        </w:rPr>
        <w:t xml:space="preserve"> / parcours : Modernité poétique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t>Objet d'étude : La littérature d'idées du XVIe siècle au XVIIIe siècle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Montaigne, </w:t>
      </w:r>
      <w:r w:rsidRPr="00DD3D1F">
        <w:rPr>
          <w:rFonts w:ascii="Times New Roman" w:eastAsia="Times New Roman" w:hAnsi="Times New Roman" w:cs="Times New Roman"/>
          <w:i/>
          <w:iCs/>
          <w:sz w:val="24"/>
          <w:szCs w:val="24"/>
          <w:lang w:eastAsia="fr-FR"/>
        </w:rPr>
        <w:t>Essais</w:t>
      </w:r>
      <w:r w:rsidRPr="00DD3D1F">
        <w:rPr>
          <w:rFonts w:ascii="Times New Roman" w:eastAsia="Times New Roman" w:hAnsi="Times New Roman" w:cs="Times New Roman"/>
          <w:sz w:val="24"/>
          <w:szCs w:val="24"/>
          <w:lang w:eastAsia="fr-FR"/>
        </w:rPr>
        <w:t>, « Des Cannibales », I, 31 ; « Des Coches », III, 6 [translation en français moderne autorisée] / parcours : Notre monde vient d'en trouver un autre.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Jean de La Fontaine, </w:t>
      </w:r>
      <w:r w:rsidRPr="00DD3D1F">
        <w:rPr>
          <w:rFonts w:ascii="Times New Roman" w:eastAsia="Times New Roman" w:hAnsi="Times New Roman" w:cs="Times New Roman"/>
          <w:i/>
          <w:iCs/>
          <w:sz w:val="24"/>
          <w:szCs w:val="24"/>
          <w:lang w:eastAsia="fr-FR"/>
        </w:rPr>
        <w:t>Fables</w:t>
      </w:r>
      <w:r w:rsidRPr="00DD3D1F">
        <w:rPr>
          <w:rFonts w:ascii="Times New Roman" w:eastAsia="Times New Roman" w:hAnsi="Times New Roman" w:cs="Times New Roman"/>
          <w:sz w:val="24"/>
          <w:szCs w:val="24"/>
          <w:lang w:eastAsia="fr-FR"/>
        </w:rPr>
        <w:t xml:space="preserve"> (livres VII à XI) / parcours : Imagination et pensée au XVIIe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Montesquieu, </w:t>
      </w:r>
      <w:r w:rsidRPr="00DD3D1F">
        <w:rPr>
          <w:rFonts w:ascii="Times New Roman" w:eastAsia="Times New Roman" w:hAnsi="Times New Roman" w:cs="Times New Roman"/>
          <w:i/>
          <w:iCs/>
          <w:sz w:val="24"/>
          <w:szCs w:val="24"/>
          <w:lang w:eastAsia="fr-FR"/>
        </w:rPr>
        <w:t>Lettres persanes</w:t>
      </w:r>
      <w:r w:rsidRPr="00DD3D1F">
        <w:rPr>
          <w:rFonts w:ascii="Times New Roman" w:eastAsia="Times New Roman" w:hAnsi="Times New Roman" w:cs="Times New Roman"/>
          <w:sz w:val="24"/>
          <w:szCs w:val="24"/>
          <w:lang w:eastAsia="fr-FR"/>
        </w:rPr>
        <w:t xml:space="preserve"> / parcours : Le regard éloigné.</w:t>
      </w:r>
    </w:p>
    <w:p w:rsidR="00DD3D1F" w:rsidRDefault="00DD3D1F" w:rsidP="00DD3D1F">
      <w:pPr>
        <w:spacing w:before="100" w:beforeAutospacing="1" w:after="100" w:afterAutospacing="1" w:line="240" w:lineRule="auto"/>
        <w:rPr>
          <w:rFonts w:ascii="Times New Roman" w:eastAsia="Times New Roman" w:hAnsi="Times New Roman" w:cs="Times New Roman"/>
          <w:b/>
          <w:bCs/>
          <w:sz w:val="24"/>
          <w:szCs w:val="24"/>
          <w:lang w:eastAsia="fr-FR"/>
        </w:rPr>
      </w:pP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lastRenderedPageBreak/>
        <w:t>Objet d'étude : Le roman et le récit du Moyen Âge au XXIe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Madame de Lafayette, </w:t>
      </w:r>
      <w:r w:rsidRPr="00DD3D1F">
        <w:rPr>
          <w:rFonts w:ascii="Times New Roman" w:eastAsia="Times New Roman" w:hAnsi="Times New Roman" w:cs="Times New Roman"/>
          <w:i/>
          <w:iCs/>
          <w:sz w:val="24"/>
          <w:szCs w:val="24"/>
          <w:lang w:eastAsia="fr-FR"/>
        </w:rPr>
        <w:t>La Princesse de Clèves</w:t>
      </w:r>
      <w:r w:rsidRPr="00DD3D1F">
        <w:rPr>
          <w:rFonts w:ascii="Times New Roman" w:eastAsia="Times New Roman" w:hAnsi="Times New Roman" w:cs="Times New Roman"/>
          <w:sz w:val="24"/>
          <w:szCs w:val="24"/>
          <w:lang w:eastAsia="fr-FR"/>
        </w:rPr>
        <w:t xml:space="preserve"> / parcours : individu, morale et société.</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Stendhal, </w:t>
      </w:r>
      <w:r w:rsidRPr="00DD3D1F">
        <w:rPr>
          <w:rFonts w:ascii="Times New Roman" w:eastAsia="Times New Roman" w:hAnsi="Times New Roman" w:cs="Times New Roman"/>
          <w:i/>
          <w:iCs/>
          <w:sz w:val="24"/>
          <w:szCs w:val="24"/>
          <w:lang w:eastAsia="fr-FR"/>
        </w:rPr>
        <w:t>Le Rouge et Noir</w:t>
      </w:r>
      <w:r w:rsidRPr="00DD3D1F">
        <w:rPr>
          <w:rFonts w:ascii="Times New Roman" w:eastAsia="Times New Roman" w:hAnsi="Times New Roman" w:cs="Times New Roman"/>
          <w:sz w:val="24"/>
          <w:szCs w:val="24"/>
          <w:lang w:eastAsia="fr-FR"/>
        </w:rPr>
        <w:t> / parcours : Le personnage de roman, esthétiques et valeurs.</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Marguerite Yourcenar : </w:t>
      </w:r>
      <w:r w:rsidRPr="00DD3D1F">
        <w:rPr>
          <w:rFonts w:ascii="Times New Roman" w:eastAsia="Times New Roman" w:hAnsi="Times New Roman" w:cs="Times New Roman"/>
          <w:i/>
          <w:iCs/>
          <w:sz w:val="24"/>
          <w:szCs w:val="24"/>
          <w:lang w:eastAsia="fr-FR"/>
        </w:rPr>
        <w:t>Mémoires d'Hadrien</w:t>
      </w:r>
      <w:r w:rsidRPr="00DD3D1F">
        <w:rPr>
          <w:rFonts w:ascii="Times New Roman" w:eastAsia="Times New Roman" w:hAnsi="Times New Roman" w:cs="Times New Roman"/>
          <w:sz w:val="24"/>
          <w:szCs w:val="24"/>
          <w:lang w:eastAsia="fr-FR"/>
        </w:rPr>
        <w:t xml:space="preserve"> / parcours : Soi-même comme un autre.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t>Objet d'étude : Le théâtre du XVIIe siècle au XXIe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Jean Racine, </w:t>
      </w:r>
      <w:r w:rsidRPr="00DD3D1F">
        <w:rPr>
          <w:rFonts w:ascii="Times New Roman" w:eastAsia="Times New Roman" w:hAnsi="Times New Roman" w:cs="Times New Roman"/>
          <w:i/>
          <w:iCs/>
          <w:sz w:val="24"/>
          <w:szCs w:val="24"/>
          <w:lang w:eastAsia="fr-FR"/>
        </w:rPr>
        <w:t>Phèdre</w:t>
      </w:r>
      <w:r w:rsidRPr="00DD3D1F">
        <w:rPr>
          <w:rFonts w:ascii="Times New Roman" w:eastAsia="Times New Roman" w:hAnsi="Times New Roman" w:cs="Times New Roman"/>
          <w:sz w:val="24"/>
          <w:szCs w:val="24"/>
          <w:lang w:eastAsia="fr-FR"/>
        </w:rPr>
        <w:t xml:space="preserve"> / parcours : Passion et tragédie.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Beaumarchais, </w:t>
      </w:r>
      <w:r w:rsidRPr="00DD3D1F">
        <w:rPr>
          <w:rFonts w:ascii="Times New Roman" w:eastAsia="Times New Roman" w:hAnsi="Times New Roman" w:cs="Times New Roman"/>
          <w:i/>
          <w:iCs/>
          <w:sz w:val="24"/>
          <w:szCs w:val="24"/>
          <w:lang w:eastAsia="fr-FR"/>
        </w:rPr>
        <w:t>Le Mariage de Figaro</w:t>
      </w:r>
      <w:r w:rsidRPr="00DD3D1F">
        <w:rPr>
          <w:rFonts w:ascii="Times New Roman" w:eastAsia="Times New Roman" w:hAnsi="Times New Roman" w:cs="Times New Roman"/>
          <w:sz w:val="24"/>
          <w:szCs w:val="24"/>
          <w:lang w:eastAsia="fr-FR"/>
        </w:rPr>
        <w:t> / parcours : La comédie du valet.</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Samuel Beckett, </w:t>
      </w:r>
      <w:r w:rsidRPr="00DD3D1F">
        <w:rPr>
          <w:rFonts w:ascii="Times New Roman" w:eastAsia="Times New Roman" w:hAnsi="Times New Roman" w:cs="Times New Roman"/>
          <w:i/>
          <w:iCs/>
          <w:sz w:val="24"/>
          <w:szCs w:val="24"/>
          <w:lang w:eastAsia="fr-FR"/>
        </w:rPr>
        <w:t>Oh ! Les Beaux jours</w:t>
      </w:r>
      <w:r w:rsidRPr="00DD3D1F">
        <w:rPr>
          <w:rFonts w:ascii="Times New Roman" w:eastAsia="Times New Roman" w:hAnsi="Times New Roman" w:cs="Times New Roman"/>
          <w:sz w:val="24"/>
          <w:szCs w:val="24"/>
          <w:lang w:eastAsia="fr-FR"/>
        </w:rPr>
        <w:t xml:space="preserve"> / parcours : Un théâtre de la condition humaine.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DD3D1F">
        <w:rPr>
          <w:rFonts w:ascii="Times New Roman" w:eastAsia="Times New Roman" w:hAnsi="Times New Roman" w:cs="Times New Roman"/>
          <w:sz w:val="24"/>
          <w:szCs w:val="24"/>
          <w:u w:val="single"/>
          <w:lang w:eastAsia="fr-FR"/>
        </w:rPr>
        <w:t>Classe de première de la voie technologique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t>Objet d'étude : La poésie du XIXe siècle au XXIe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Victor Hugo, </w:t>
      </w:r>
      <w:r w:rsidRPr="00DD3D1F">
        <w:rPr>
          <w:rFonts w:ascii="Times New Roman" w:eastAsia="Times New Roman" w:hAnsi="Times New Roman" w:cs="Times New Roman"/>
          <w:i/>
          <w:iCs/>
          <w:sz w:val="24"/>
          <w:szCs w:val="24"/>
          <w:lang w:eastAsia="fr-FR"/>
        </w:rPr>
        <w:t>Les Contemplations</w:t>
      </w:r>
      <w:r w:rsidRPr="00DD3D1F">
        <w:rPr>
          <w:rFonts w:ascii="Times New Roman" w:eastAsia="Times New Roman" w:hAnsi="Times New Roman" w:cs="Times New Roman"/>
          <w:sz w:val="24"/>
          <w:szCs w:val="24"/>
          <w:lang w:eastAsia="fr-FR"/>
        </w:rPr>
        <w:t>, livres I à IV / parcours : Les Mémoires d'une âme.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Charles Baudelaire,</w:t>
      </w:r>
      <w:r w:rsidRPr="00DD3D1F">
        <w:rPr>
          <w:rFonts w:ascii="Times New Roman" w:eastAsia="Times New Roman" w:hAnsi="Times New Roman" w:cs="Times New Roman"/>
          <w:i/>
          <w:iCs/>
          <w:sz w:val="24"/>
          <w:szCs w:val="24"/>
          <w:lang w:eastAsia="fr-FR"/>
        </w:rPr>
        <w:t xml:space="preserve"> Les Fleurs du Mal</w:t>
      </w:r>
      <w:r w:rsidRPr="00DD3D1F">
        <w:rPr>
          <w:rFonts w:ascii="Times New Roman" w:eastAsia="Times New Roman" w:hAnsi="Times New Roman" w:cs="Times New Roman"/>
          <w:sz w:val="24"/>
          <w:szCs w:val="24"/>
          <w:lang w:eastAsia="fr-FR"/>
        </w:rPr>
        <w:t xml:space="preserve"> / parcours : Alchimie poétique : la boue et l'or.</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Guillaume Apollinaire, </w:t>
      </w:r>
      <w:r w:rsidRPr="00DD3D1F">
        <w:rPr>
          <w:rFonts w:ascii="Times New Roman" w:eastAsia="Times New Roman" w:hAnsi="Times New Roman" w:cs="Times New Roman"/>
          <w:i/>
          <w:iCs/>
          <w:sz w:val="24"/>
          <w:szCs w:val="24"/>
          <w:lang w:eastAsia="fr-FR"/>
        </w:rPr>
        <w:t>Alcools</w:t>
      </w:r>
      <w:r w:rsidRPr="00DD3D1F">
        <w:rPr>
          <w:rFonts w:ascii="Times New Roman" w:eastAsia="Times New Roman" w:hAnsi="Times New Roman" w:cs="Times New Roman"/>
          <w:sz w:val="24"/>
          <w:szCs w:val="24"/>
          <w:lang w:eastAsia="fr-FR"/>
        </w:rPr>
        <w:t xml:space="preserve"> / parcours : Modernité poétique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t>Objet d'étude : La littérature d'idées du XVIe siècle au XVIIIe siècle :</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Montaigne, </w:t>
      </w:r>
      <w:r w:rsidRPr="00DD3D1F">
        <w:rPr>
          <w:rFonts w:ascii="Times New Roman" w:eastAsia="Times New Roman" w:hAnsi="Times New Roman" w:cs="Times New Roman"/>
          <w:i/>
          <w:iCs/>
          <w:sz w:val="24"/>
          <w:szCs w:val="24"/>
          <w:lang w:eastAsia="fr-FR"/>
        </w:rPr>
        <w:t>Essais</w:t>
      </w:r>
      <w:r w:rsidRPr="00DD3D1F">
        <w:rPr>
          <w:rFonts w:ascii="Times New Roman" w:eastAsia="Times New Roman" w:hAnsi="Times New Roman" w:cs="Times New Roman"/>
          <w:sz w:val="24"/>
          <w:szCs w:val="24"/>
          <w:lang w:eastAsia="fr-FR"/>
        </w:rPr>
        <w:t>, « Des Cannibales », I, 31 ; [translation en français moderne autorisée] / parcours : Notre monde vient d'en trouver un autre.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Jean de La Fontaine, </w:t>
      </w:r>
      <w:r w:rsidRPr="00DD3D1F">
        <w:rPr>
          <w:rFonts w:ascii="Times New Roman" w:eastAsia="Times New Roman" w:hAnsi="Times New Roman" w:cs="Times New Roman"/>
          <w:i/>
          <w:iCs/>
          <w:sz w:val="24"/>
          <w:szCs w:val="24"/>
          <w:lang w:eastAsia="fr-FR"/>
        </w:rPr>
        <w:t>Fables</w:t>
      </w:r>
      <w:r w:rsidRPr="00DD3D1F">
        <w:rPr>
          <w:rFonts w:ascii="Times New Roman" w:eastAsia="Times New Roman" w:hAnsi="Times New Roman" w:cs="Times New Roman"/>
          <w:sz w:val="24"/>
          <w:szCs w:val="24"/>
          <w:lang w:eastAsia="fr-FR"/>
        </w:rPr>
        <w:t xml:space="preserve"> (livres VII à IX) / parcours : Imagination et pensée au XVIIe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Voltaire, </w:t>
      </w:r>
      <w:r w:rsidRPr="00DD3D1F">
        <w:rPr>
          <w:rFonts w:ascii="Times New Roman" w:eastAsia="Times New Roman" w:hAnsi="Times New Roman" w:cs="Times New Roman"/>
          <w:i/>
          <w:iCs/>
          <w:sz w:val="24"/>
          <w:szCs w:val="24"/>
          <w:lang w:eastAsia="fr-FR"/>
        </w:rPr>
        <w:t>L'Ingénu</w:t>
      </w:r>
      <w:r w:rsidRPr="00DD3D1F">
        <w:rPr>
          <w:rFonts w:ascii="Times New Roman" w:eastAsia="Times New Roman" w:hAnsi="Times New Roman" w:cs="Times New Roman"/>
          <w:sz w:val="24"/>
          <w:szCs w:val="24"/>
          <w:lang w:eastAsia="fr-FR"/>
        </w:rPr>
        <w:t xml:space="preserve"> / parcours : Voltaire, esprit des Lumières.</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t>Objet d'étude : Le roman et le récit du Moyen Âge au XXIe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Madame de Lafayette, </w:t>
      </w:r>
      <w:r w:rsidRPr="00DD3D1F">
        <w:rPr>
          <w:rFonts w:ascii="Times New Roman" w:eastAsia="Times New Roman" w:hAnsi="Times New Roman" w:cs="Times New Roman"/>
          <w:i/>
          <w:iCs/>
          <w:sz w:val="24"/>
          <w:szCs w:val="24"/>
          <w:lang w:eastAsia="fr-FR"/>
        </w:rPr>
        <w:t>La Princesse de Clèves</w:t>
      </w:r>
      <w:r w:rsidRPr="00DD3D1F">
        <w:rPr>
          <w:rFonts w:ascii="Times New Roman" w:eastAsia="Times New Roman" w:hAnsi="Times New Roman" w:cs="Times New Roman"/>
          <w:sz w:val="24"/>
          <w:szCs w:val="24"/>
          <w:lang w:eastAsia="fr-FR"/>
        </w:rPr>
        <w:t> / parcours : individu, morale et société.</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Jules Verne, </w:t>
      </w:r>
      <w:r w:rsidRPr="00DD3D1F">
        <w:rPr>
          <w:rFonts w:ascii="Times New Roman" w:eastAsia="Times New Roman" w:hAnsi="Times New Roman" w:cs="Times New Roman"/>
          <w:i/>
          <w:iCs/>
          <w:sz w:val="24"/>
          <w:szCs w:val="24"/>
          <w:lang w:eastAsia="fr-FR"/>
        </w:rPr>
        <w:t>Voyage au centre de la Terre</w:t>
      </w:r>
      <w:r w:rsidRPr="00DD3D1F">
        <w:rPr>
          <w:rFonts w:ascii="Times New Roman" w:eastAsia="Times New Roman" w:hAnsi="Times New Roman" w:cs="Times New Roman"/>
          <w:sz w:val="24"/>
          <w:szCs w:val="24"/>
          <w:lang w:eastAsia="fr-FR"/>
        </w:rPr>
        <w:t xml:space="preserve"> / parcours : Science et fiction.</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Nathalie Sarraute, </w:t>
      </w:r>
      <w:r w:rsidRPr="00DD3D1F">
        <w:rPr>
          <w:rFonts w:ascii="Times New Roman" w:eastAsia="Times New Roman" w:hAnsi="Times New Roman" w:cs="Times New Roman"/>
          <w:i/>
          <w:iCs/>
          <w:sz w:val="24"/>
          <w:szCs w:val="24"/>
          <w:lang w:eastAsia="fr-FR"/>
        </w:rPr>
        <w:t>Enfance </w:t>
      </w:r>
      <w:r w:rsidRPr="00DD3D1F">
        <w:rPr>
          <w:rFonts w:ascii="Times New Roman" w:eastAsia="Times New Roman" w:hAnsi="Times New Roman" w:cs="Times New Roman"/>
          <w:sz w:val="24"/>
          <w:szCs w:val="24"/>
          <w:lang w:eastAsia="fr-FR"/>
        </w:rPr>
        <w:t>/ parcours : Récit et connaissance de soi.</w:t>
      </w:r>
    </w:p>
    <w:p w:rsidR="00DD3D1F" w:rsidRDefault="00DD3D1F" w:rsidP="00DD3D1F">
      <w:pPr>
        <w:spacing w:before="100" w:beforeAutospacing="1" w:after="100" w:afterAutospacing="1" w:line="240" w:lineRule="auto"/>
        <w:rPr>
          <w:rFonts w:ascii="Times New Roman" w:eastAsia="Times New Roman" w:hAnsi="Times New Roman" w:cs="Times New Roman"/>
          <w:b/>
          <w:bCs/>
          <w:sz w:val="24"/>
          <w:szCs w:val="24"/>
          <w:lang w:eastAsia="fr-FR"/>
        </w:rPr>
      </w:pPr>
    </w:p>
    <w:p w:rsidR="00DD3D1F" w:rsidRDefault="00DD3D1F" w:rsidP="00DD3D1F">
      <w:pPr>
        <w:spacing w:before="100" w:beforeAutospacing="1" w:after="100" w:afterAutospacing="1" w:line="240" w:lineRule="auto"/>
        <w:rPr>
          <w:rFonts w:ascii="Times New Roman" w:eastAsia="Times New Roman" w:hAnsi="Times New Roman" w:cs="Times New Roman"/>
          <w:b/>
          <w:bCs/>
          <w:sz w:val="24"/>
          <w:szCs w:val="24"/>
          <w:lang w:eastAsia="fr-FR"/>
        </w:rPr>
      </w:pP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b/>
          <w:bCs/>
          <w:sz w:val="24"/>
          <w:szCs w:val="24"/>
          <w:lang w:eastAsia="fr-FR"/>
        </w:rPr>
        <w:lastRenderedPageBreak/>
        <w:t>Objet d'étude : Le théâtre du XVIIe siècle au XXIe siècle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Molière, </w:t>
      </w:r>
      <w:r w:rsidRPr="00DD3D1F">
        <w:rPr>
          <w:rFonts w:ascii="Times New Roman" w:eastAsia="Times New Roman" w:hAnsi="Times New Roman" w:cs="Times New Roman"/>
          <w:i/>
          <w:iCs/>
          <w:sz w:val="24"/>
          <w:szCs w:val="24"/>
          <w:lang w:eastAsia="fr-FR"/>
        </w:rPr>
        <w:t>L'École des femmes</w:t>
      </w:r>
      <w:r w:rsidRPr="00DD3D1F">
        <w:rPr>
          <w:rFonts w:ascii="Times New Roman" w:eastAsia="Times New Roman" w:hAnsi="Times New Roman" w:cs="Times New Roman"/>
          <w:sz w:val="24"/>
          <w:szCs w:val="24"/>
          <w:lang w:eastAsia="fr-FR"/>
        </w:rPr>
        <w:t xml:space="preserve"> / parcours : Comédie et satire.</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Beaumarchais, </w:t>
      </w:r>
      <w:r w:rsidRPr="00DD3D1F">
        <w:rPr>
          <w:rFonts w:ascii="Times New Roman" w:eastAsia="Times New Roman" w:hAnsi="Times New Roman" w:cs="Times New Roman"/>
          <w:i/>
          <w:iCs/>
          <w:sz w:val="24"/>
          <w:szCs w:val="24"/>
          <w:lang w:eastAsia="fr-FR"/>
        </w:rPr>
        <w:t>Le Mariage de Figaro</w:t>
      </w:r>
      <w:r w:rsidRPr="00DD3D1F">
        <w:rPr>
          <w:rFonts w:ascii="Times New Roman" w:eastAsia="Times New Roman" w:hAnsi="Times New Roman" w:cs="Times New Roman"/>
          <w:sz w:val="24"/>
          <w:szCs w:val="24"/>
          <w:lang w:eastAsia="fr-FR"/>
        </w:rPr>
        <w:t> / parcours : La comédie du valet.</w:t>
      </w:r>
    </w:p>
    <w:p w:rsidR="00DD3D1F" w:rsidRPr="00DD3D1F" w:rsidRDefault="00DD3D1F" w:rsidP="00DD3D1F">
      <w:pPr>
        <w:spacing w:before="100" w:beforeAutospacing="1" w:after="100" w:afterAutospacing="1"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 xml:space="preserve">- Samuel Beckett, </w:t>
      </w:r>
      <w:r w:rsidRPr="00DD3D1F">
        <w:rPr>
          <w:rFonts w:ascii="Times New Roman" w:eastAsia="Times New Roman" w:hAnsi="Times New Roman" w:cs="Times New Roman"/>
          <w:i/>
          <w:iCs/>
          <w:sz w:val="24"/>
          <w:szCs w:val="24"/>
          <w:lang w:eastAsia="fr-FR"/>
        </w:rPr>
        <w:t>Oh ! Les beaux jours</w:t>
      </w:r>
      <w:r w:rsidRPr="00DD3D1F">
        <w:rPr>
          <w:rFonts w:ascii="Times New Roman" w:eastAsia="Times New Roman" w:hAnsi="Times New Roman" w:cs="Times New Roman"/>
          <w:sz w:val="24"/>
          <w:szCs w:val="24"/>
          <w:lang w:eastAsia="fr-FR"/>
        </w:rPr>
        <w:t> / parcours : Un théâtre de la condition humaine.</w:t>
      </w:r>
    </w:p>
    <w:p w:rsidR="00DD3D1F" w:rsidRPr="00DD3D1F" w:rsidRDefault="00DD3D1F" w:rsidP="00DD3D1F">
      <w:pPr>
        <w:spacing w:after="0" w:line="240" w:lineRule="auto"/>
        <w:rPr>
          <w:rFonts w:ascii="Times New Roman" w:eastAsia="Times New Roman" w:hAnsi="Times New Roman" w:cs="Times New Roman"/>
          <w:sz w:val="24"/>
          <w:szCs w:val="24"/>
          <w:lang w:eastAsia="fr-FR"/>
        </w:rPr>
      </w:pPr>
    </w:p>
    <w:p w:rsidR="00DD3D1F" w:rsidRPr="00DD3D1F" w:rsidRDefault="00DD3D1F" w:rsidP="00DD3D1F">
      <w:pPr>
        <w:spacing w:after="0" w:line="240" w:lineRule="auto"/>
        <w:rPr>
          <w:rFonts w:ascii="Times New Roman" w:eastAsia="Times New Roman" w:hAnsi="Times New Roman" w:cs="Times New Roman"/>
          <w:sz w:val="24"/>
          <w:szCs w:val="24"/>
          <w:lang w:eastAsia="fr-FR"/>
        </w:rPr>
      </w:pPr>
      <w:r w:rsidRPr="00DD3D1F">
        <w:rPr>
          <w:rFonts w:ascii="Times New Roman" w:eastAsia="Times New Roman" w:hAnsi="Times New Roman" w:cs="Times New Roman"/>
          <w:sz w:val="24"/>
          <w:szCs w:val="24"/>
          <w:lang w:eastAsia="fr-FR"/>
        </w:rPr>
        <w:t>Pour le ministre de l'Éducation nationale et de la Jeunesse, et par délégation,</w:t>
      </w:r>
      <w:r w:rsidRPr="00DD3D1F">
        <w:rPr>
          <w:rFonts w:ascii="Times New Roman" w:eastAsia="Times New Roman" w:hAnsi="Times New Roman" w:cs="Times New Roman"/>
          <w:sz w:val="24"/>
          <w:szCs w:val="24"/>
          <w:lang w:eastAsia="fr-FR"/>
        </w:rPr>
        <w:br/>
        <w:t>Le directeur général de l'enseignement scolaire,</w:t>
      </w:r>
      <w:r w:rsidRPr="00DD3D1F">
        <w:rPr>
          <w:rFonts w:ascii="Times New Roman" w:eastAsia="Times New Roman" w:hAnsi="Times New Roman" w:cs="Times New Roman"/>
          <w:sz w:val="24"/>
          <w:szCs w:val="24"/>
          <w:lang w:eastAsia="fr-FR"/>
        </w:rPr>
        <w:br/>
        <w:t>Jean-Marc Huart</w:t>
      </w:r>
    </w:p>
    <w:p w:rsidR="00186CFB" w:rsidRDefault="00186CFB"/>
    <w:sectPr w:rsidR="0018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1F"/>
    <w:rsid w:val="000A202A"/>
    <w:rsid w:val="00186CFB"/>
    <w:rsid w:val="00DD3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5D35"/>
  <w15:chartTrackingRefBased/>
  <w15:docId w15:val="{44352D52-23A5-4880-9716-6DB7CF1A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564937">
      <w:bodyDiv w:val="1"/>
      <w:marLeft w:val="0"/>
      <w:marRight w:val="0"/>
      <w:marTop w:val="0"/>
      <w:marBottom w:val="0"/>
      <w:divBdr>
        <w:top w:val="none" w:sz="0" w:space="0" w:color="auto"/>
        <w:left w:val="none" w:sz="0" w:space="0" w:color="auto"/>
        <w:bottom w:val="none" w:sz="0" w:space="0" w:color="auto"/>
        <w:right w:val="none" w:sz="0" w:space="0" w:color="auto"/>
      </w:divBdr>
      <w:divsChild>
        <w:div w:id="643433473">
          <w:marLeft w:val="0"/>
          <w:marRight w:val="0"/>
          <w:marTop w:val="0"/>
          <w:marBottom w:val="0"/>
          <w:divBdr>
            <w:top w:val="none" w:sz="0" w:space="0" w:color="auto"/>
            <w:left w:val="none" w:sz="0" w:space="0" w:color="auto"/>
            <w:bottom w:val="none" w:sz="0" w:space="0" w:color="auto"/>
            <w:right w:val="none" w:sz="0" w:space="0" w:color="auto"/>
          </w:divBdr>
        </w:div>
        <w:div w:id="660154448">
          <w:marLeft w:val="0"/>
          <w:marRight w:val="0"/>
          <w:marTop w:val="0"/>
          <w:marBottom w:val="0"/>
          <w:divBdr>
            <w:top w:val="none" w:sz="0" w:space="0" w:color="auto"/>
            <w:left w:val="none" w:sz="0" w:space="0" w:color="auto"/>
            <w:bottom w:val="none" w:sz="0" w:space="0" w:color="auto"/>
            <w:right w:val="none" w:sz="0" w:space="0" w:color="auto"/>
          </w:divBdr>
        </w:div>
        <w:div w:id="386414115">
          <w:marLeft w:val="0"/>
          <w:marRight w:val="0"/>
          <w:marTop w:val="0"/>
          <w:marBottom w:val="0"/>
          <w:divBdr>
            <w:top w:val="none" w:sz="0" w:space="0" w:color="auto"/>
            <w:left w:val="none" w:sz="0" w:space="0" w:color="auto"/>
            <w:bottom w:val="none" w:sz="0" w:space="0" w:color="auto"/>
            <w:right w:val="none" w:sz="0" w:space="0" w:color="auto"/>
          </w:divBdr>
          <w:divsChild>
            <w:div w:id="446580601">
              <w:marLeft w:val="0"/>
              <w:marRight w:val="0"/>
              <w:marTop w:val="0"/>
              <w:marBottom w:val="0"/>
              <w:divBdr>
                <w:top w:val="none" w:sz="0" w:space="0" w:color="auto"/>
                <w:left w:val="none" w:sz="0" w:space="0" w:color="auto"/>
                <w:bottom w:val="none" w:sz="0" w:space="0" w:color="auto"/>
                <w:right w:val="none" w:sz="0" w:space="0" w:color="auto"/>
              </w:divBdr>
              <w:divsChild>
                <w:div w:id="6258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ESCOLAN Céline</dc:creator>
  <cp:keywords/>
  <dc:description/>
  <cp:lastModifiedBy>ESCOLAN Céline</cp:lastModifiedBy>
  <cp:revision>3</cp:revision>
  <dcterms:created xsi:type="dcterms:W3CDTF">2019-04-04T12:18:00Z</dcterms:created>
  <dcterms:modified xsi:type="dcterms:W3CDTF">2019-04-04T12:21:00Z</dcterms:modified>
</cp:coreProperties>
</file>