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84" w:rsidRPr="00030084" w:rsidRDefault="00030084" w:rsidP="0003008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  <w:bookmarkEnd w:id="0"/>
      <w:r w:rsidRPr="00030084">
        <w:rPr>
          <w:rFonts w:ascii="Arial" w:eastAsia="Times New Roman" w:hAnsi="Arial" w:cs="Times New Roman"/>
          <w:b/>
          <w:sz w:val="28"/>
          <w:szCs w:val="28"/>
        </w:rPr>
        <w:t>Annexe III</w:t>
      </w:r>
    </w:p>
    <w:p w:rsidR="00030084" w:rsidRPr="00030084" w:rsidRDefault="00030084" w:rsidP="0003008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030084" w:rsidRPr="00030084" w:rsidRDefault="00030084" w:rsidP="00030084">
      <w:pPr>
        <w:tabs>
          <w:tab w:val="center" w:pos="4536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 w:rsidRPr="00030084">
        <w:rPr>
          <w:rFonts w:ascii="Arial" w:eastAsia="Times New Roman" w:hAnsi="Arial" w:cs="Times New Roman"/>
          <w:b/>
          <w:sz w:val="24"/>
          <w:szCs w:val="24"/>
        </w:rPr>
        <w:t xml:space="preserve">Grille d’évaluation </w:t>
      </w:r>
    </w:p>
    <w:p w:rsidR="00030084" w:rsidRPr="00030084" w:rsidRDefault="00030084" w:rsidP="0003008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5082"/>
      </w:tblGrid>
      <w:tr w:rsidR="00030084" w:rsidRPr="00030084" w:rsidTr="0086151F">
        <w:trPr>
          <w:trHeight w:val="313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0084">
              <w:rPr>
                <w:rFonts w:ascii="Arial" w:eastAsia="Times New Roman" w:hAnsi="Arial" w:cs="Arial"/>
                <w:b/>
                <w:sz w:val="28"/>
                <w:szCs w:val="28"/>
              </w:rPr>
              <w:t>Critères</w:t>
            </w: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030084">
              <w:rPr>
                <w:rFonts w:ascii="Arial" w:eastAsia="Times New Roman" w:hAnsi="Arial" w:cs="Arial"/>
                <w:b/>
                <w:sz w:val="28"/>
                <w:szCs w:val="28"/>
              </w:rPr>
              <w:t>Avis motivés</w:t>
            </w:r>
          </w:p>
        </w:tc>
      </w:tr>
      <w:tr w:rsidR="00030084" w:rsidRPr="00030084" w:rsidTr="0086151F">
        <w:trPr>
          <w:trHeight w:val="736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 xml:space="preserve">1° Formalisation d'un projet éducatif dans une démarche d'éducation populaire. </w:t>
            </w:r>
            <w:r w:rsidRPr="00030084">
              <w:rPr>
                <w:rFonts w:ascii="Arial" w:eastAsia="Times New Roman" w:hAnsi="Arial" w:cs="Arial"/>
                <w:szCs w:val="20"/>
              </w:rPr>
              <w:br/>
            </w: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030084">
        <w:trPr>
          <w:trHeight w:val="1334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>2° Existence d'un réseau d'équipes de formateurs qualifiés en rapport avec le ou les brevets préparés et participant régulièrement à l'encadrement de sessions et aux activités de l'association.</w:t>
            </w: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1240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>3° Existence d'un dispositif, propre à l'organisme, de formations initiale et continue et de suivi régulier et permanent des formateurs.</w:t>
            </w: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736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>4° Ouverture des sessions à tous les publics sans discrimination.</w:t>
            </w: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1240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>5° Définition des modalités d'information des candidats préalable à l'inscription, conformément aux dispositions de l'arrêté du 15 juillet 2015.</w:t>
            </w: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1008"/>
        </w:trPr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>6° Existence d'un dispositif d'accompagnement et de suivi du stagiaire tout au long de sa formation.</w:t>
            </w:r>
            <w:r w:rsidRPr="00030084">
              <w:rPr>
                <w:rFonts w:ascii="Arial" w:eastAsia="Times New Roman" w:hAnsi="Arial" w:cs="Arial"/>
                <w:szCs w:val="20"/>
              </w:rPr>
              <w:br/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1267"/>
        </w:trPr>
        <w:tc>
          <w:tcPr>
            <w:tcW w:w="5082" w:type="dxa"/>
            <w:tcBorders>
              <w:bottom w:val="nil"/>
            </w:tcBorders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>7° Conception, élaboration, diffusion et mise à disposition des stagiaires et des formateurs de documents et d'outils pédagogiques en rapport avec le ou les brevets préparés.</w:t>
            </w:r>
          </w:p>
        </w:tc>
        <w:tc>
          <w:tcPr>
            <w:tcW w:w="5082" w:type="dxa"/>
            <w:tcBorders>
              <w:bottom w:val="nil"/>
            </w:tcBorders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96"/>
        </w:trPr>
        <w:tc>
          <w:tcPr>
            <w:tcW w:w="5082" w:type="dxa"/>
            <w:tcBorders>
              <w:top w:val="nil"/>
            </w:tcBorders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82" w:type="dxa"/>
            <w:tcBorders>
              <w:top w:val="nil"/>
            </w:tcBorders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749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>8° Utilisation pour l'appréciation de l'aptitude des stagiaires des critères définis aux articles 9 et 25 de l’arrêté du 15 juillet 2015.</w:t>
            </w: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1527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 xml:space="preserve">9° Partenariat avec des organisateurs d'accueils collectifs de mineurs afin d'assurer une adéquation quantitative et qualitative des sessions de formation avec l'analyse des besoins. </w:t>
            </w:r>
            <w:r w:rsidRPr="00030084">
              <w:rPr>
                <w:rFonts w:ascii="Arial" w:eastAsia="Times New Roman" w:hAnsi="Arial" w:cs="Arial"/>
                <w:szCs w:val="20"/>
              </w:rPr>
              <w:br/>
            </w: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505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030084">
              <w:rPr>
                <w:rFonts w:ascii="Arial" w:eastAsia="Times New Roman" w:hAnsi="Arial" w:cs="Arial"/>
                <w:szCs w:val="20"/>
              </w:rPr>
              <w:t>10° Interdiction de sous-traitance.</w:t>
            </w: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30084" w:rsidRPr="00030084" w:rsidTr="0086151F">
        <w:trPr>
          <w:trHeight w:val="1527"/>
        </w:trPr>
        <w:tc>
          <w:tcPr>
            <w:tcW w:w="5082" w:type="dxa"/>
            <w:shd w:val="clear" w:color="auto" w:fill="auto"/>
            <w:vAlign w:val="center"/>
          </w:tcPr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30084">
              <w:rPr>
                <w:rFonts w:ascii="Arial" w:eastAsia="Times New Roman" w:hAnsi="Arial" w:cs="Arial"/>
                <w:b/>
                <w:szCs w:val="20"/>
              </w:rPr>
              <w:t>APPRECIATION GENERALE</w:t>
            </w: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  <w:p w:rsidR="00030084" w:rsidRPr="00030084" w:rsidRDefault="00030084" w:rsidP="000300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82" w:type="dxa"/>
            <w:shd w:val="clear" w:color="auto" w:fill="auto"/>
          </w:tcPr>
          <w:p w:rsidR="00030084" w:rsidRPr="00030084" w:rsidRDefault="00030084" w:rsidP="0003008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:rsidR="00A76EF1" w:rsidRPr="00030084" w:rsidRDefault="00A76EF1" w:rsidP="00030084"/>
    <w:sectPr w:rsidR="00A76EF1" w:rsidRPr="00030084" w:rsidSect="00030084">
      <w:footerReference w:type="default" r:id="rId8"/>
      <w:pgSz w:w="11906" w:h="16838"/>
      <w:pgMar w:top="1134" w:right="1417" w:bottom="568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4B" w:rsidRDefault="0071124B" w:rsidP="00A76EF1">
      <w:pPr>
        <w:spacing w:after="0" w:line="240" w:lineRule="auto"/>
      </w:pPr>
      <w:r>
        <w:separator/>
      </w:r>
    </w:p>
  </w:endnote>
  <w:endnote w:type="continuationSeparator" w:id="0">
    <w:p w:rsidR="0071124B" w:rsidRDefault="0071124B" w:rsidP="00A7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368987"/>
      <w:docPartObj>
        <w:docPartGallery w:val="Page Numbers (Bottom of Page)"/>
        <w:docPartUnique/>
      </w:docPartObj>
    </w:sdtPr>
    <w:sdtContent>
      <w:p w:rsidR="00A5130F" w:rsidRDefault="00A513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1DF8" w:rsidRDefault="002B1D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4B" w:rsidRDefault="0071124B" w:rsidP="00A76EF1">
      <w:pPr>
        <w:spacing w:after="0" w:line="240" w:lineRule="auto"/>
      </w:pPr>
      <w:r>
        <w:separator/>
      </w:r>
    </w:p>
  </w:footnote>
  <w:footnote w:type="continuationSeparator" w:id="0">
    <w:p w:rsidR="0071124B" w:rsidRDefault="0071124B" w:rsidP="00A76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FD"/>
    <w:rsid w:val="00030084"/>
    <w:rsid w:val="00077266"/>
    <w:rsid w:val="000C065A"/>
    <w:rsid w:val="000D391B"/>
    <w:rsid w:val="0013258F"/>
    <w:rsid w:val="0018269B"/>
    <w:rsid w:val="00231231"/>
    <w:rsid w:val="002335A5"/>
    <w:rsid w:val="00247ADC"/>
    <w:rsid w:val="00275D05"/>
    <w:rsid w:val="002A24BF"/>
    <w:rsid w:val="002B1DF8"/>
    <w:rsid w:val="002D14A2"/>
    <w:rsid w:val="002F3FA4"/>
    <w:rsid w:val="003F52BB"/>
    <w:rsid w:val="003F7052"/>
    <w:rsid w:val="004B3121"/>
    <w:rsid w:val="00537E27"/>
    <w:rsid w:val="005712FA"/>
    <w:rsid w:val="00637950"/>
    <w:rsid w:val="00640906"/>
    <w:rsid w:val="00640BAC"/>
    <w:rsid w:val="0071124B"/>
    <w:rsid w:val="007665AF"/>
    <w:rsid w:val="007B2C9D"/>
    <w:rsid w:val="008D4676"/>
    <w:rsid w:val="0093498D"/>
    <w:rsid w:val="00A5130F"/>
    <w:rsid w:val="00A661FD"/>
    <w:rsid w:val="00A76EF1"/>
    <w:rsid w:val="00A90A02"/>
    <w:rsid w:val="00C919A6"/>
    <w:rsid w:val="00C95943"/>
    <w:rsid w:val="00CA5DDD"/>
    <w:rsid w:val="00D62091"/>
    <w:rsid w:val="00DB5907"/>
    <w:rsid w:val="00E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661F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7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EF1"/>
  </w:style>
  <w:style w:type="paragraph" w:styleId="Pieddepage">
    <w:name w:val="footer"/>
    <w:basedOn w:val="Normal"/>
    <w:link w:val="PieddepageCar"/>
    <w:uiPriority w:val="99"/>
    <w:unhideWhenUsed/>
    <w:rsid w:val="00A7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661F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7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EF1"/>
  </w:style>
  <w:style w:type="paragraph" w:styleId="Pieddepage">
    <w:name w:val="footer"/>
    <w:basedOn w:val="Normal"/>
    <w:link w:val="PieddepageCar"/>
    <w:uiPriority w:val="99"/>
    <w:unhideWhenUsed/>
    <w:rsid w:val="00A7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2219-D073-49AB-B018-EE49326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labordem</dc:creator>
  <cp:lastModifiedBy>MERCIRIS, Jean-Philippe (DJEPVA/DJEPVA A/DJEPVA A3)</cp:lastModifiedBy>
  <cp:revision>8</cp:revision>
  <cp:lastPrinted>2013-04-22T10:07:00Z</cp:lastPrinted>
  <dcterms:created xsi:type="dcterms:W3CDTF">2018-07-10T09:35:00Z</dcterms:created>
  <dcterms:modified xsi:type="dcterms:W3CDTF">2018-08-27T11:56:00Z</dcterms:modified>
</cp:coreProperties>
</file>